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2F303"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包一：</w:t>
      </w:r>
    </w:p>
    <w:p w14:paraId="4E023F23">
      <w:pPr>
        <w:rPr>
          <w:rFonts w:hint="default"/>
          <w:lang w:val="en-US" w:eastAsia="zh-CN"/>
        </w:rPr>
      </w:pPr>
    </w:p>
    <w:p w14:paraId="68FBC175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【注射泵参数】</w:t>
      </w:r>
    </w:p>
    <w:p w14:paraId="70B64F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一、技术参数</w:t>
      </w:r>
    </w:p>
    <w:p w14:paraId="5B1F2B4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1.注射精度±1.8%</w:t>
      </w:r>
    </w:p>
    <w:p w14:paraId="7CA1722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▲</w:t>
      </w:r>
      <w:r>
        <w:rPr>
          <w:rFonts w:hint="default"/>
          <w:lang w:val="en-US" w:eastAsia="zh-CN"/>
        </w:rPr>
        <w:t>2.速率范围：0.01-2300ml/h, 最小步进0.01ml/h</w:t>
      </w:r>
    </w:p>
    <w:p w14:paraId="67C17B7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▲</w:t>
      </w:r>
      <w:r>
        <w:rPr>
          <w:rFonts w:hint="default"/>
          <w:lang w:val="en-US" w:eastAsia="zh-CN"/>
        </w:rPr>
        <w:t>3.注射泵需通过NMPA三类注册证，支持镇痛药、化疗药、胰岛素输注（提供证明文件）</w:t>
      </w:r>
    </w:p>
    <w:p w14:paraId="5B96C7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4.快进流速范围：0.01-2300ml/h，具有自动和手动快进可选；</w:t>
      </w:r>
    </w:p>
    <w:p w14:paraId="435CB1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5.支持注射器规格：2ml、3ml、5ml、10ml、20ml、30ml、50/60ml；</w:t>
      </w:r>
    </w:p>
    <w:p w14:paraId="266CB73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6.注射器安装后，在推拉盒触碰到注射器活塞末端时，不松开捏柄时推杆也可自动感应制动，防止药液误推</w:t>
      </w:r>
    </w:p>
    <w:p w14:paraId="3191D9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7.7种注射模式：速度模式、时间模式、体重模式、梯度模式、序列模式、剂量时间模式、间断给药模式；</w:t>
      </w:r>
    </w:p>
    <w:p w14:paraId="24BE25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8.不小于3.5英寸彩色显示屏，电容触摸屏技术</w:t>
      </w:r>
    </w:p>
    <w:p w14:paraId="21438DC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9.支持药物库，可储存5000种药物信息</w:t>
      </w:r>
    </w:p>
    <w:p w14:paraId="4EE82C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10.支持药物色彩标识，选择不同类型药物时对应的药物色彩标识自动显示在屏幕上，支持10种以上颜色</w:t>
      </w:r>
    </w:p>
    <w:p w14:paraId="41D41C4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▲</w:t>
      </w:r>
      <w:r>
        <w:rPr>
          <w:rFonts w:hint="default"/>
          <w:lang w:val="en-US" w:eastAsia="zh-CN"/>
        </w:rPr>
        <w:t>11.具备阻塞后自动重启输液功能，短暂性阻塞触发报警后，泵检测到阻塞压力缓解时，无需人为干预，泵自动重新启动输液</w:t>
      </w:r>
    </w:p>
    <w:p w14:paraId="0E46480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12.电池工作时间6.5小时@5ml/h，防异物及进液等级IP44</w:t>
      </w:r>
    </w:p>
    <w:p w14:paraId="55550D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13.整机重量不超过1.7kg</w:t>
      </w:r>
    </w:p>
    <w:p w14:paraId="0E7DD5C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▲</w:t>
      </w:r>
      <w:r>
        <w:rPr>
          <w:rFonts w:hint="default"/>
          <w:lang w:val="en-US" w:eastAsia="zh-CN"/>
        </w:rPr>
        <w:t>14.输注泵支持接入同品牌中央监护系统，实现输注泵、监护仪、呼吸机信息同屏查看</w:t>
      </w:r>
    </w:p>
    <w:p w14:paraId="7951BE0E">
      <w:pPr>
        <w:rPr>
          <w:rFonts w:hint="default"/>
          <w:lang w:val="en-US" w:eastAsia="zh-CN"/>
        </w:rPr>
      </w:pPr>
    </w:p>
    <w:p w14:paraId="3019F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二、质保期≥5年</w:t>
      </w:r>
    </w:p>
    <w:p w14:paraId="6015723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三、使用期限≥10年</w:t>
      </w:r>
    </w:p>
    <w:p w14:paraId="3AAEF60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四、配置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92D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5C8F923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 w14:paraId="491EBBD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  <w:tc>
          <w:tcPr>
            <w:tcW w:w="2131" w:type="dxa"/>
          </w:tcPr>
          <w:p w14:paraId="4E4BA9FA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2131" w:type="dxa"/>
          </w:tcPr>
          <w:p w14:paraId="1D66553C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6606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D228F32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 w14:paraId="02B20D0D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主机</w:t>
            </w:r>
          </w:p>
        </w:tc>
        <w:tc>
          <w:tcPr>
            <w:tcW w:w="2131" w:type="dxa"/>
          </w:tcPr>
          <w:p w14:paraId="76C080B2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2131" w:type="dxa"/>
          </w:tcPr>
          <w:p w14:paraId="27003473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</w:tr>
    </w:tbl>
    <w:p w14:paraId="3BA00CE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38718C86">
      <w:pPr>
        <w:jc w:val="both"/>
        <w:rPr>
          <w:rFonts w:hint="eastAsia"/>
          <w:b/>
          <w:bCs/>
          <w:sz w:val="36"/>
          <w:szCs w:val="44"/>
        </w:rPr>
      </w:pPr>
    </w:p>
    <w:p w14:paraId="15193286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【</w:t>
      </w:r>
      <w:r>
        <w:rPr>
          <w:rFonts w:hint="eastAsia"/>
          <w:b/>
          <w:bCs/>
          <w:sz w:val="32"/>
          <w:szCs w:val="32"/>
        </w:rPr>
        <w:t>输液泵参数</w:t>
      </w:r>
      <w:r>
        <w:rPr>
          <w:rFonts w:hint="eastAsia"/>
          <w:b/>
          <w:bCs/>
          <w:sz w:val="32"/>
          <w:szCs w:val="32"/>
          <w:lang w:eastAsia="zh-CN"/>
        </w:rPr>
        <w:t>】</w:t>
      </w:r>
    </w:p>
    <w:p w14:paraId="7B07D4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一、技术参数</w:t>
      </w:r>
    </w:p>
    <w:p w14:paraId="1F5450E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1.支持输血，输肠内营养功能，无需专用输血管路</w:t>
      </w:r>
    </w:p>
    <w:p w14:paraId="1E8232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2.输液精度±5%</w:t>
      </w:r>
    </w:p>
    <w:p w14:paraId="29FBB8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3.速率范围：0.1-2000ml/h, 最小步进0.01ml/h</w:t>
      </w:r>
    </w:p>
    <w:p w14:paraId="709EE9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4.可自动统计四种累计量：24h累计量、最近累计量、自定义时间段累计量、定时间隔累计量</w:t>
      </w:r>
    </w:p>
    <w:p w14:paraId="756595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</w:t>
      </w:r>
      <w:r>
        <w:rPr>
          <w:rFonts w:hint="eastAsia"/>
          <w:lang w:val="en-US" w:eastAsia="zh-CN"/>
        </w:rPr>
        <w:t xml:space="preserve"> 8</w:t>
      </w:r>
      <w:r>
        <w:rPr>
          <w:rFonts w:hint="default"/>
          <w:lang w:val="en-US" w:eastAsia="zh-CN"/>
        </w:rPr>
        <w:t>种输液模式：速度模式、时间模式、体重模式、梯度模式、序列模式、剂量时间模式、点滴模式、和间断给药模式</w:t>
      </w:r>
    </w:p>
    <w:p w14:paraId="3158306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▲</w:t>
      </w:r>
      <w:r>
        <w:rPr>
          <w:rFonts w:hint="default"/>
          <w:lang w:val="en-US" w:eastAsia="zh-CN"/>
        </w:rPr>
        <w:t>6.输液泵需通过NMPA三类注册证，支持使用镇痛，化疗，胰岛素药物输注</w:t>
      </w:r>
    </w:p>
    <w:p w14:paraId="71FE96E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▲</w:t>
      </w:r>
      <w:r>
        <w:rPr>
          <w:rFonts w:hint="default"/>
          <w:lang w:val="en-US" w:eastAsia="zh-CN"/>
        </w:rPr>
        <w:t>7.支持药物色彩标识，选择不同类型药物时对应的药物色彩标识自动显示在屏幕上，支持30种以上颜色</w:t>
      </w:r>
    </w:p>
    <w:p w14:paraId="2ACBF7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8.具备阻塞前预警提示功能，当管路压力未触发阻塞报警时，泵可自动识别压力上升并在屏幕上进行提示</w:t>
      </w:r>
    </w:p>
    <w:p w14:paraId="3F7104B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▲</w:t>
      </w:r>
      <w:r>
        <w:rPr>
          <w:rFonts w:hint="default"/>
          <w:lang w:val="en-US" w:eastAsia="zh-CN"/>
        </w:rPr>
        <w:t>9.具备阻塞后自动重启输液功能，短暂性阻塞触发报警后，泵检测到阻塞压力缓解时，无需人为干预，泵自动重新启动输液</w:t>
      </w:r>
    </w:p>
    <w:p w14:paraId="31B3A9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10.具备单个气泡和累积气泡报警功能，支持最小15μL的单个气泡报警</w:t>
      </w:r>
    </w:p>
    <w:p w14:paraId="246063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11.具备上下两个空气传感器，可检测管路上下端的气泡大小</w:t>
      </w:r>
    </w:p>
    <w:p w14:paraId="7167725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12.电池工作时间5小时@25ml/h，防异物及进液等级IP44</w:t>
      </w:r>
    </w:p>
    <w:p w14:paraId="2C9D67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13.整机重量不超过1.5kg</w:t>
      </w:r>
    </w:p>
    <w:p w14:paraId="4A6B438A">
      <w:pPr>
        <w:rPr>
          <w:rFonts w:hint="default"/>
          <w:lang w:val="en-US" w:eastAsia="zh-CN"/>
        </w:rPr>
      </w:pPr>
    </w:p>
    <w:p w14:paraId="2B5C5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二、质保期≥5年</w:t>
      </w:r>
    </w:p>
    <w:p w14:paraId="0684363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三、使用期限≥10年</w:t>
      </w:r>
    </w:p>
    <w:p w14:paraId="3D22BF9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四、配置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239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5640C07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 w14:paraId="4FDEE7C1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  <w:tc>
          <w:tcPr>
            <w:tcW w:w="2131" w:type="dxa"/>
          </w:tcPr>
          <w:p w14:paraId="19BBE16E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2131" w:type="dxa"/>
          </w:tcPr>
          <w:p w14:paraId="3CA7A0DF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2C33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553794A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 w14:paraId="11460C1C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主机</w:t>
            </w:r>
          </w:p>
        </w:tc>
        <w:tc>
          <w:tcPr>
            <w:tcW w:w="2131" w:type="dxa"/>
          </w:tcPr>
          <w:p w14:paraId="52736C36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2131" w:type="dxa"/>
          </w:tcPr>
          <w:p w14:paraId="78AC0FD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 w14:paraId="4D6F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1D9E6F0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 w14:paraId="6DEA5033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输液架</w:t>
            </w:r>
          </w:p>
        </w:tc>
        <w:tc>
          <w:tcPr>
            <w:tcW w:w="2131" w:type="dxa"/>
          </w:tcPr>
          <w:p w14:paraId="5EAB9E0E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2131" w:type="dxa"/>
          </w:tcPr>
          <w:p w14:paraId="157368FD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</w:tbl>
    <w:p w14:paraId="7BBD9D0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5138197F">
      <w:pPr>
        <w:rPr>
          <w:rFonts w:hint="default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E7B3B"/>
    <w:rsid w:val="6A3B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1631</Words>
  <Characters>1874</Characters>
  <Lines>0</Lines>
  <Paragraphs>0</Paragraphs>
  <TotalTime>0</TotalTime>
  <ScaleCrop>false</ScaleCrop>
  <LinksUpToDate>false</LinksUpToDate>
  <CharactersWithSpaces>1907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2026-05-09T08:34:00Z</dcterms:created>
  <dc:creator>Miao.L</dc:creator>
  <cp:lastModifiedBy>缪龄</cp:lastModifiedBy>
  <dcterms:modified xsi:type="dcterms:W3CDTF">2026-06-03T08:45:32Z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eyJoZGlkIjoiMmQ3NDdkOTIzMzgzMGRlYzNiMjQyY2NmMDMzODkwMzUiLCJ1c2VySWQiOiIxNTY5MTA2NjM4In0=</vt:lpwstr>
  </property>
  <property fmtid="{D5CDD505-2E9C-101B-9397-08002B2CF9AE}" pid="4" name="ICV">
    <vt:lpwstr>D23F211868B74F9A8DCF67DD7CF1062E_12</vt:lpwstr>
  </property>
</Properties>
</file>