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88960">
      <w:pPr>
        <w:pStyle w:val="2"/>
        <w:ind w:firstLine="440" w:firstLineChars="100"/>
        <w:rPr>
          <w:rFonts w:hint="eastAsia" w:ascii="方正小标宋简体" w:hAnsi="微软雅黑" w:eastAsia="方正小标宋简体" w:cs="宋体"/>
          <w:bCs/>
          <w:iCs/>
          <w:color w:val="000000"/>
          <w:kern w:val="0"/>
          <w:sz w:val="44"/>
          <w:szCs w:val="44"/>
          <w:lang w:eastAsia="zh-CN"/>
        </w:rPr>
      </w:pPr>
      <w:r>
        <w:rPr>
          <w:rFonts w:hint="eastAsia" w:ascii="方正小标宋简体" w:hAnsi="微软雅黑" w:eastAsia="方正小标宋简体" w:cs="宋体"/>
          <w:bCs/>
          <w:iCs/>
          <w:color w:val="000000"/>
          <w:kern w:val="0"/>
          <w:sz w:val="44"/>
          <w:szCs w:val="44"/>
        </w:rPr>
        <w:t>污水站、污水在线设备维保服务</w:t>
      </w:r>
      <w:r>
        <w:rPr>
          <w:rFonts w:hint="eastAsia" w:ascii="方正小标宋简体" w:hAnsi="微软雅黑" w:eastAsia="方正小标宋简体" w:cs="宋体"/>
          <w:bCs/>
          <w:iCs/>
          <w:color w:val="000000"/>
          <w:kern w:val="0"/>
          <w:sz w:val="44"/>
          <w:szCs w:val="44"/>
          <w:lang w:eastAsia="zh-CN"/>
        </w:rPr>
        <w:t>需求</w:t>
      </w:r>
    </w:p>
    <w:p w14:paraId="328A38C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服务标准</w:t>
      </w:r>
    </w:p>
    <w:p w14:paraId="343CEA63">
      <w:pPr>
        <w:pStyle w:val="15"/>
        <w:keepNext w:val="0"/>
        <w:keepLines w:val="0"/>
        <w:pageBreakBefore w:val="0"/>
        <w:widowControl w:val="0"/>
        <w:kinsoku/>
        <w:wordWrap/>
        <w:overflowPunct/>
        <w:topLinePunct w:val="0"/>
        <w:autoSpaceDE/>
        <w:autoSpaceDN/>
        <w:bidi w:val="0"/>
        <w:adjustRightInd w:val="0"/>
        <w:snapToGrid w:val="0"/>
        <w:spacing w:before="10" w:line="360" w:lineRule="auto"/>
        <w:ind w:left="113" w:right="153" w:firstLine="55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服务商</w:t>
      </w:r>
      <w:r>
        <w:rPr>
          <w:rFonts w:hint="eastAsia" w:ascii="方正仿宋_GB2312" w:hAnsi="方正仿宋_GB2312" w:eastAsia="方正仿宋_GB2312" w:cs="方正仿宋_GB2312"/>
          <w:spacing w:val="-1"/>
          <w:sz w:val="28"/>
          <w:szCs w:val="28"/>
        </w:rPr>
        <w:t>应保证污水处理站的正常运行和污水达标排放，运</w:t>
      </w:r>
      <w:r>
        <w:rPr>
          <w:rFonts w:hint="eastAsia" w:ascii="方正仿宋_GB2312" w:hAnsi="方正仿宋_GB2312" w:eastAsia="方正仿宋_GB2312" w:cs="方正仿宋_GB2312"/>
          <w:sz w:val="28"/>
          <w:szCs w:val="28"/>
        </w:rPr>
        <w:t>行维护涉及的相关工作须满足以下标准及技术规</w:t>
      </w:r>
      <w:r>
        <w:rPr>
          <w:rFonts w:hint="eastAsia" w:ascii="方正仿宋_GB2312" w:hAnsi="方正仿宋_GB2312" w:eastAsia="方正仿宋_GB2312" w:cs="方正仿宋_GB2312"/>
          <w:spacing w:val="-1"/>
          <w:sz w:val="28"/>
          <w:szCs w:val="28"/>
        </w:rPr>
        <w:t>范：</w:t>
      </w:r>
    </w:p>
    <w:p w14:paraId="61205E02">
      <w:pPr>
        <w:pStyle w:val="15"/>
        <w:keepNext w:val="0"/>
        <w:keepLines w:val="0"/>
        <w:pageBreakBefore w:val="0"/>
        <w:widowControl w:val="0"/>
        <w:kinsoku/>
        <w:wordWrap/>
        <w:overflowPunct/>
        <w:topLinePunct w:val="0"/>
        <w:autoSpaceDE/>
        <w:autoSpaceDN/>
        <w:bidi w:val="0"/>
        <w:adjustRightInd w:val="0"/>
        <w:snapToGrid w:val="0"/>
        <w:spacing w:line="360" w:lineRule="auto"/>
        <w:ind w:firstLine="56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1.《医疗机构水污染物排放标准》(</w:t>
      </w:r>
      <w:r>
        <w:rPr>
          <w:rFonts w:hint="eastAsia" w:ascii="方正仿宋_GB2312" w:hAnsi="方正仿宋_GB2312" w:eastAsia="方正仿宋_GB2312" w:cs="方正仿宋_GB2312"/>
          <w:sz w:val="28"/>
          <w:szCs w:val="28"/>
        </w:rPr>
        <w:t>GB</w:t>
      </w:r>
      <w:r>
        <w:rPr>
          <w:rFonts w:hint="eastAsia" w:ascii="方正仿宋_GB2312" w:hAnsi="方正仿宋_GB2312" w:eastAsia="方正仿宋_GB2312" w:cs="方正仿宋_GB2312"/>
          <w:spacing w:val="2"/>
          <w:sz w:val="28"/>
          <w:szCs w:val="28"/>
        </w:rPr>
        <w:t>184</w:t>
      </w:r>
      <w:r>
        <w:rPr>
          <w:rFonts w:hint="eastAsia" w:ascii="方正仿宋_GB2312" w:hAnsi="方正仿宋_GB2312" w:eastAsia="方正仿宋_GB2312" w:cs="方正仿宋_GB2312"/>
          <w:spacing w:val="1"/>
          <w:sz w:val="28"/>
          <w:szCs w:val="28"/>
        </w:rPr>
        <w:t>66-2005);</w:t>
      </w:r>
    </w:p>
    <w:p w14:paraId="3722FFD6">
      <w:pPr>
        <w:pStyle w:val="15"/>
        <w:keepNext w:val="0"/>
        <w:keepLines w:val="0"/>
        <w:pageBreakBefore w:val="0"/>
        <w:widowControl w:val="0"/>
        <w:kinsoku/>
        <w:wordWrap/>
        <w:overflowPunct/>
        <w:topLinePunct w:val="0"/>
        <w:autoSpaceDE/>
        <w:autoSpaceDN/>
        <w:bidi w:val="0"/>
        <w:adjustRightInd w:val="0"/>
        <w:snapToGrid w:val="0"/>
        <w:spacing w:before="16" w:line="360" w:lineRule="auto"/>
        <w:ind w:firstLine="56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2.《污水排入城镇下水道水质标准》(</w:t>
      </w:r>
      <w:r>
        <w:rPr>
          <w:rFonts w:hint="eastAsia" w:ascii="方正仿宋_GB2312" w:hAnsi="方正仿宋_GB2312" w:eastAsia="方正仿宋_GB2312" w:cs="方正仿宋_GB2312"/>
          <w:sz w:val="28"/>
          <w:szCs w:val="28"/>
        </w:rPr>
        <w:t>GB</w:t>
      </w:r>
      <w:r>
        <w:rPr>
          <w:rFonts w:hint="eastAsia" w:ascii="方正仿宋_GB2312" w:hAnsi="方正仿宋_GB2312" w:eastAsia="方正仿宋_GB2312" w:cs="方正仿宋_GB2312"/>
          <w:spacing w:val="1"/>
          <w:sz w:val="28"/>
          <w:szCs w:val="28"/>
        </w:rPr>
        <w:t>/T 31962-2015):</w:t>
      </w:r>
    </w:p>
    <w:p w14:paraId="756B74C3">
      <w:pPr>
        <w:pStyle w:val="15"/>
        <w:keepNext w:val="0"/>
        <w:keepLines w:val="0"/>
        <w:pageBreakBefore w:val="0"/>
        <w:widowControl w:val="0"/>
        <w:kinsoku/>
        <w:wordWrap/>
        <w:overflowPunct/>
        <w:topLinePunct w:val="0"/>
        <w:autoSpaceDE/>
        <w:autoSpaceDN/>
        <w:bidi w:val="0"/>
        <w:adjustRightInd w:val="0"/>
        <w:snapToGrid w:val="0"/>
        <w:spacing w:before="33" w:line="360" w:lineRule="auto"/>
        <w:ind w:firstLine="56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3.《医院污水处理工程技术规范》(</w:t>
      </w:r>
      <w:r>
        <w:rPr>
          <w:rFonts w:hint="eastAsia" w:ascii="方正仿宋_GB2312" w:hAnsi="方正仿宋_GB2312" w:eastAsia="方正仿宋_GB2312" w:cs="方正仿宋_GB2312"/>
          <w:sz w:val="28"/>
          <w:szCs w:val="28"/>
        </w:rPr>
        <w:t>HJ</w:t>
      </w:r>
      <w:r>
        <w:rPr>
          <w:rFonts w:hint="eastAsia" w:ascii="方正仿宋_GB2312" w:hAnsi="方正仿宋_GB2312" w:eastAsia="方正仿宋_GB2312" w:cs="方正仿宋_GB2312"/>
          <w:spacing w:val="1"/>
          <w:sz w:val="28"/>
          <w:szCs w:val="28"/>
        </w:rPr>
        <w:t xml:space="preserve"> 2029-2013):</w:t>
      </w:r>
    </w:p>
    <w:p w14:paraId="44EF11C3">
      <w:pPr>
        <w:pStyle w:val="15"/>
        <w:keepNext w:val="0"/>
        <w:keepLines w:val="0"/>
        <w:pageBreakBefore w:val="0"/>
        <w:widowControl w:val="0"/>
        <w:kinsoku/>
        <w:wordWrap/>
        <w:overflowPunct/>
        <w:topLinePunct w:val="0"/>
        <w:autoSpaceDE/>
        <w:autoSpaceDN/>
        <w:bidi w:val="0"/>
        <w:adjustRightInd w:val="0"/>
        <w:snapToGrid w:val="0"/>
        <w:spacing w:before="28" w:line="360" w:lineRule="auto"/>
        <w:ind w:right="753"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4.《排污许可证申请与核发技术规范医疗机构》(</w:t>
      </w:r>
      <w:r>
        <w:rPr>
          <w:rFonts w:hint="eastAsia" w:ascii="方正仿宋_GB2312" w:hAnsi="方正仿宋_GB2312" w:eastAsia="方正仿宋_GB2312" w:cs="方正仿宋_GB2312"/>
          <w:spacing w:val="-1"/>
          <w:sz w:val="28"/>
          <w:szCs w:val="28"/>
        </w:rPr>
        <w:t>H)</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3"/>
          <w:sz w:val="28"/>
          <w:szCs w:val="28"/>
        </w:rPr>
        <w:t>1105-2020);</w:t>
      </w:r>
    </w:p>
    <w:p w14:paraId="284DB31F">
      <w:pPr>
        <w:pStyle w:val="15"/>
        <w:keepNext w:val="0"/>
        <w:keepLines w:val="0"/>
        <w:pageBreakBefore w:val="0"/>
        <w:widowControl w:val="0"/>
        <w:kinsoku/>
        <w:wordWrap/>
        <w:overflowPunct/>
        <w:topLinePunct w:val="0"/>
        <w:autoSpaceDE/>
        <w:autoSpaceDN/>
        <w:bidi w:val="0"/>
        <w:adjustRightInd w:val="0"/>
        <w:snapToGrid w:val="0"/>
        <w:spacing w:before="2" w:line="360" w:lineRule="auto"/>
        <w:ind w:right="153"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5.《排污许可管理条例》(中华人民共和国国务院令第736 </w:t>
      </w:r>
      <w:r>
        <w:rPr>
          <w:rFonts w:hint="eastAsia" w:ascii="方正仿宋_GB2312" w:hAnsi="方正仿宋_GB2312" w:eastAsia="方正仿宋_GB2312" w:cs="方正仿宋_GB2312"/>
          <w:spacing w:val="16"/>
          <w:sz w:val="28"/>
          <w:szCs w:val="28"/>
        </w:rPr>
        <w:t>号);</w:t>
      </w:r>
    </w:p>
    <w:p w14:paraId="4183C2C2">
      <w:pPr>
        <w:pStyle w:val="15"/>
        <w:keepNext w:val="0"/>
        <w:keepLines w:val="0"/>
        <w:pageBreakBefore w:val="0"/>
        <w:widowControl w:val="0"/>
        <w:kinsoku/>
        <w:wordWrap/>
        <w:overflowPunct/>
        <w:topLinePunct w:val="0"/>
        <w:autoSpaceDE/>
        <w:autoSpaceDN/>
        <w:bidi w:val="0"/>
        <w:adjustRightInd w:val="0"/>
        <w:snapToGrid w:val="0"/>
        <w:spacing w:before="21" w:line="360" w:lineRule="auto"/>
        <w:ind w:right="493"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6.《水污染源在线监测系统(COD、NH-N等)运行技术规</w:t>
      </w:r>
      <w:r>
        <w:rPr>
          <w:rFonts w:hint="eastAsia" w:ascii="方正仿宋_GB2312" w:hAnsi="方正仿宋_GB2312" w:eastAsia="方正仿宋_GB2312" w:cs="方正仿宋_GB2312"/>
          <w:spacing w:val="8"/>
          <w:sz w:val="28"/>
          <w:szCs w:val="28"/>
        </w:rPr>
        <w:t xml:space="preserve"> </w:t>
      </w:r>
      <w:r>
        <w:rPr>
          <w:rFonts w:hint="eastAsia" w:ascii="方正仿宋_GB2312" w:hAnsi="方正仿宋_GB2312" w:eastAsia="方正仿宋_GB2312" w:cs="方正仿宋_GB2312"/>
          <w:spacing w:val="2"/>
          <w:sz w:val="28"/>
          <w:szCs w:val="28"/>
        </w:rPr>
        <w:t>范》(</w:t>
      </w:r>
      <w:r>
        <w:rPr>
          <w:rFonts w:hint="eastAsia" w:ascii="方正仿宋_GB2312" w:hAnsi="方正仿宋_GB2312" w:eastAsia="方正仿宋_GB2312" w:cs="方正仿宋_GB2312"/>
          <w:sz w:val="28"/>
          <w:szCs w:val="28"/>
        </w:rPr>
        <w:t>HJ</w:t>
      </w:r>
      <w:r>
        <w:rPr>
          <w:rFonts w:hint="eastAsia" w:ascii="方正仿宋_GB2312" w:hAnsi="方正仿宋_GB2312" w:eastAsia="方正仿宋_GB2312" w:cs="方正仿宋_GB2312"/>
          <w:spacing w:val="23"/>
          <w:sz w:val="28"/>
          <w:szCs w:val="28"/>
        </w:rPr>
        <w:t xml:space="preserve"> </w:t>
      </w:r>
      <w:r>
        <w:rPr>
          <w:rFonts w:hint="eastAsia" w:ascii="方正仿宋_GB2312" w:hAnsi="方正仿宋_GB2312" w:eastAsia="方正仿宋_GB2312" w:cs="方正仿宋_GB2312"/>
          <w:spacing w:val="2"/>
          <w:sz w:val="28"/>
          <w:szCs w:val="28"/>
        </w:rPr>
        <w:t>355-2019);</w:t>
      </w:r>
    </w:p>
    <w:p w14:paraId="40B79E75">
      <w:pPr>
        <w:pStyle w:val="15"/>
        <w:keepNext w:val="0"/>
        <w:keepLines w:val="0"/>
        <w:pageBreakBefore w:val="0"/>
        <w:widowControl w:val="0"/>
        <w:kinsoku/>
        <w:wordWrap/>
        <w:overflowPunct/>
        <w:topLinePunct w:val="0"/>
        <w:autoSpaceDE/>
        <w:autoSpaceDN/>
        <w:bidi w:val="0"/>
        <w:adjustRightInd w:val="0"/>
        <w:snapToGrid w:val="0"/>
        <w:spacing w:before="8" w:line="360" w:lineRule="auto"/>
        <w:ind w:right="277" w:firstLine="56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7. 《水污染源在线监测系统(</w:t>
      </w:r>
      <w:r>
        <w:rPr>
          <w:rFonts w:hint="eastAsia" w:ascii="方正仿宋_GB2312" w:hAnsi="方正仿宋_GB2312" w:eastAsia="方正仿宋_GB2312" w:cs="方正仿宋_GB2312"/>
          <w:sz w:val="28"/>
          <w:szCs w:val="28"/>
        </w:rPr>
        <w:t>COD</w:t>
      </w:r>
      <w:r>
        <w:rPr>
          <w:rFonts w:hint="eastAsia" w:ascii="方正仿宋_GB2312" w:hAnsi="方正仿宋_GB2312" w:eastAsia="方正仿宋_GB2312" w:cs="方正仿宋_GB2312"/>
          <w:spacing w:val="1"/>
          <w:sz w:val="28"/>
          <w:szCs w:val="28"/>
        </w:rPr>
        <w:t>、</w:t>
      </w:r>
      <w:r>
        <w:rPr>
          <w:rFonts w:hint="eastAsia" w:ascii="方正仿宋_GB2312" w:hAnsi="方正仿宋_GB2312" w:eastAsia="方正仿宋_GB2312" w:cs="方正仿宋_GB2312"/>
          <w:sz w:val="28"/>
          <w:szCs w:val="28"/>
        </w:rPr>
        <w:t>NH</w:t>
      </w:r>
      <w:r>
        <w:rPr>
          <w:rFonts w:hint="eastAsia" w:ascii="方正仿宋_GB2312" w:hAnsi="方正仿宋_GB2312" w:eastAsia="方正仿宋_GB2312" w:cs="方正仿宋_GB2312"/>
          <w:spacing w:val="1"/>
          <w:sz w:val="28"/>
          <w:szCs w:val="28"/>
        </w:rPr>
        <w:t>₂-N等)数据有效性</w:t>
      </w:r>
      <w:r>
        <w:rPr>
          <w:rFonts w:hint="eastAsia" w:ascii="方正仿宋_GB2312" w:hAnsi="方正仿宋_GB2312" w:eastAsia="方正仿宋_GB2312" w:cs="方正仿宋_GB2312"/>
          <w:spacing w:val="8"/>
          <w:sz w:val="28"/>
          <w:szCs w:val="28"/>
        </w:rPr>
        <w:t xml:space="preserve"> </w:t>
      </w:r>
      <w:r>
        <w:rPr>
          <w:rFonts w:hint="eastAsia" w:ascii="方正仿宋_GB2312" w:hAnsi="方正仿宋_GB2312" w:eastAsia="方正仿宋_GB2312" w:cs="方正仿宋_GB2312"/>
          <w:spacing w:val="2"/>
          <w:sz w:val="28"/>
          <w:szCs w:val="28"/>
        </w:rPr>
        <w:t>判别技术规》范(</w:t>
      </w:r>
      <w:r>
        <w:rPr>
          <w:rFonts w:hint="eastAsia" w:ascii="方正仿宋_GB2312" w:hAnsi="方正仿宋_GB2312" w:eastAsia="方正仿宋_GB2312" w:cs="方正仿宋_GB2312"/>
          <w:sz w:val="28"/>
          <w:szCs w:val="28"/>
        </w:rPr>
        <w:t>HJ</w:t>
      </w:r>
      <w:r>
        <w:rPr>
          <w:rFonts w:hint="eastAsia" w:ascii="方正仿宋_GB2312" w:hAnsi="方正仿宋_GB2312" w:eastAsia="方正仿宋_GB2312" w:cs="方正仿宋_GB2312"/>
          <w:spacing w:val="2"/>
          <w:sz w:val="28"/>
          <w:szCs w:val="28"/>
        </w:rPr>
        <w:t xml:space="preserve"> 356-2019);</w:t>
      </w:r>
    </w:p>
    <w:p w14:paraId="0D8A40B5">
      <w:pPr>
        <w:pStyle w:val="15"/>
        <w:keepNext w:val="0"/>
        <w:keepLines w:val="0"/>
        <w:pageBreakBefore w:val="0"/>
        <w:widowControl w:val="0"/>
        <w:kinsoku/>
        <w:wordWrap/>
        <w:overflowPunct/>
        <w:topLinePunct w:val="0"/>
        <w:autoSpaceDE/>
        <w:autoSpaceDN/>
        <w:bidi w:val="0"/>
        <w:adjustRightInd w:val="0"/>
        <w:snapToGrid w:val="0"/>
        <w:spacing w:before="7" w:line="360" w:lineRule="auto"/>
        <w:ind w:right="779" w:firstLine="55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8.《污染物在线监控(监测)系统数据传输标准》(HJ</w:t>
      </w:r>
      <w:r>
        <w:rPr>
          <w:rFonts w:hint="eastAsia" w:ascii="方正仿宋_GB2312" w:hAnsi="方正仿宋_GB2312" w:eastAsia="方正仿宋_GB2312" w:cs="方正仿宋_GB2312"/>
          <w:spacing w:val="9"/>
          <w:sz w:val="28"/>
          <w:szCs w:val="28"/>
        </w:rPr>
        <w:t xml:space="preserve"> </w:t>
      </w:r>
      <w:r>
        <w:rPr>
          <w:rFonts w:hint="eastAsia" w:ascii="方正仿宋_GB2312" w:hAnsi="方正仿宋_GB2312" w:eastAsia="方正仿宋_GB2312" w:cs="方正仿宋_GB2312"/>
          <w:spacing w:val="-2"/>
          <w:sz w:val="28"/>
          <w:szCs w:val="28"/>
        </w:rPr>
        <w:t>212-2017);</w:t>
      </w:r>
    </w:p>
    <w:p w14:paraId="57AD6A31">
      <w:pPr>
        <w:pStyle w:val="15"/>
        <w:keepNext w:val="0"/>
        <w:keepLines w:val="0"/>
        <w:pageBreakBefore w:val="0"/>
        <w:widowControl w:val="0"/>
        <w:kinsoku/>
        <w:wordWrap/>
        <w:overflowPunct/>
        <w:topLinePunct w:val="0"/>
        <w:autoSpaceDE/>
        <w:autoSpaceDN/>
        <w:bidi w:val="0"/>
        <w:adjustRightInd w:val="0"/>
        <w:snapToGrid w:val="0"/>
        <w:spacing w:before="19" w:line="360" w:lineRule="auto"/>
        <w:ind w:right="273"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9.《关于加强重点单位污染物自动监控管理的通知》(川 </w:t>
      </w:r>
      <w:r>
        <w:rPr>
          <w:rFonts w:hint="eastAsia" w:ascii="方正仿宋_GB2312" w:hAnsi="方正仿宋_GB2312" w:eastAsia="方正仿宋_GB2312" w:cs="方正仿宋_GB2312"/>
          <w:spacing w:val="3"/>
          <w:sz w:val="28"/>
          <w:szCs w:val="28"/>
        </w:rPr>
        <w:t>环办函〔2022〕180号);</w:t>
      </w:r>
    </w:p>
    <w:p w14:paraId="49D93F87">
      <w:pPr>
        <w:pStyle w:val="15"/>
        <w:keepNext w:val="0"/>
        <w:keepLines w:val="0"/>
        <w:pageBreakBefore w:val="0"/>
        <w:widowControl w:val="0"/>
        <w:kinsoku/>
        <w:wordWrap/>
        <w:overflowPunct/>
        <w:topLinePunct w:val="0"/>
        <w:autoSpaceDE/>
        <w:autoSpaceDN/>
        <w:bidi w:val="0"/>
        <w:adjustRightInd w:val="0"/>
        <w:snapToGrid w:val="0"/>
        <w:spacing w:before="25" w:line="360" w:lineRule="auto"/>
        <w:ind w:right="263"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10.《关于2020年全省重点排污单位自动监控建设有</w:t>
      </w:r>
      <w:r>
        <w:rPr>
          <w:rFonts w:hint="eastAsia" w:ascii="方正仿宋_GB2312" w:hAnsi="方正仿宋_GB2312" w:eastAsia="方正仿宋_GB2312" w:cs="方正仿宋_GB2312"/>
          <w:spacing w:val="-1"/>
          <w:sz w:val="28"/>
          <w:szCs w:val="28"/>
        </w:rPr>
        <w:t>关事</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项的通知》(川环办函〔2020〕147号);</w:t>
      </w:r>
    </w:p>
    <w:p w14:paraId="7D25EA59">
      <w:pPr>
        <w:pStyle w:val="15"/>
        <w:keepNext w:val="0"/>
        <w:keepLines w:val="0"/>
        <w:pageBreakBefore w:val="0"/>
        <w:widowControl w:val="0"/>
        <w:kinsoku/>
        <w:wordWrap/>
        <w:overflowPunct/>
        <w:topLinePunct w:val="0"/>
        <w:autoSpaceDE/>
        <w:autoSpaceDN/>
        <w:bidi w:val="0"/>
        <w:adjustRightInd w:val="0"/>
        <w:snapToGrid w:val="0"/>
        <w:spacing w:before="35"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11.《四川省固定污染源自动监测数据标记规则</w:t>
      </w:r>
      <w:r>
        <w:rPr>
          <w:rFonts w:hint="eastAsia" w:ascii="方正仿宋_GB2312" w:hAnsi="方正仿宋_GB2312" w:eastAsia="方正仿宋_GB2312" w:cs="方正仿宋_GB2312"/>
          <w:spacing w:val="-1"/>
          <w:sz w:val="28"/>
          <w:szCs w:val="28"/>
        </w:rPr>
        <w:t>》;</w:t>
      </w:r>
    </w:p>
    <w:p w14:paraId="0C2E7A18">
      <w:pPr>
        <w:pStyle w:val="15"/>
        <w:keepNext w:val="0"/>
        <w:keepLines w:val="0"/>
        <w:pageBreakBefore w:val="0"/>
        <w:widowControl w:val="0"/>
        <w:kinsoku/>
        <w:wordWrap/>
        <w:overflowPunct/>
        <w:topLinePunct w:val="0"/>
        <w:autoSpaceDE/>
        <w:autoSpaceDN/>
        <w:bidi w:val="0"/>
        <w:adjustRightInd w:val="0"/>
        <w:snapToGrid w:val="0"/>
        <w:spacing w:before="16" w:line="360" w:lineRule="auto"/>
        <w:ind w:firstLine="548" w:firstLineChars="200"/>
        <w:jc w:val="both"/>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12.《四川省固定污染源自动监控运维管理系统用户</w:t>
      </w:r>
      <w:r>
        <w:rPr>
          <w:rFonts w:hint="eastAsia" w:ascii="方正仿宋_GB2312" w:hAnsi="方正仿宋_GB2312" w:eastAsia="方正仿宋_GB2312" w:cs="方正仿宋_GB2312"/>
          <w:spacing w:val="-4"/>
          <w:sz w:val="28"/>
          <w:szCs w:val="28"/>
        </w:rPr>
        <w:t>手册》:</w:t>
      </w:r>
    </w:p>
    <w:p w14:paraId="3B169333">
      <w:pPr>
        <w:pStyle w:val="15"/>
        <w:keepNext w:val="0"/>
        <w:keepLines w:val="0"/>
        <w:pageBreakBefore w:val="0"/>
        <w:widowControl w:val="0"/>
        <w:kinsoku/>
        <w:wordWrap/>
        <w:overflowPunct/>
        <w:topLinePunct w:val="0"/>
        <w:autoSpaceDE/>
        <w:autoSpaceDN/>
        <w:bidi w:val="0"/>
        <w:adjustRightInd w:val="0"/>
        <w:snapToGrid w:val="0"/>
        <w:spacing w:before="33"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13.《危险废物识别标志设置技术规范》(HJ</w:t>
      </w:r>
      <w:r>
        <w:rPr>
          <w:rFonts w:hint="eastAsia" w:ascii="方正仿宋_GB2312" w:hAnsi="方正仿宋_GB2312" w:eastAsia="方正仿宋_GB2312" w:cs="方正仿宋_GB2312"/>
          <w:spacing w:val="47"/>
          <w:sz w:val="28"/>
          <w:szCs w:val="28"/>
        </w:rPr>
        <w:t xml:space="preserve"> </w:t>
      </w:r>
      <w:r>
        <w:rPr>
          <w:rFonts w:hint="eastAsia" w:ascii="方正仿宋_GB2312" w:hAnsi="方正仿宋_GB2312" w:eastAsia="方正仿宋_GB2312" w:cs="方正仿宋_GB2312"/>
          <w:sz w:val="28"/>
          <w:szCs w:val="28"/>
        </w:rPr>
        <w:t>1276-2022):</w:t>
      </w:r>
    </w:p>
    <w:p w14:paraId="226E8D56">
      <w:pPr>
        <w:pStyle w:val="15"/>
        <w:keepNext w:val="0"/>
        <w:keepLines w:val="0"/>
        <w:pageBreakBefore w:val="0"/>
        <w:widowControl w:val="0"/>
        <w:kinsoku/>
        <w:wordWrap/>
        <w:overflowPunct/>
        <w:topLinePunct w:val="0"/>
        <w:autoSpaceDE/>
        <w:autoSpaceDN/>
        <w:bidi w:val="0"/>
        <w:adjustRightInd w:val="0"/>
        <w:snapToGrid w:val="0"/>
        <w:spacing w:before="28" w:line="360" w:lineRule="auto"/>
        <w:ind w:firstLine="56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14.《危险废物贮存污染控制标准》(</w:t>
      </w:r>
      <w:r>
        <w:rPr>
          <w:rFonts w:hint="eastAsia" w:ascii="方正仿宋_GB2312" w:hAnsi="方正仿宋_GB2312" w:eastAsia="方正仿宋_GB2312" w:cs="方正仿宋_GB2312"/>
          <w:sz w:val="28"/>
          <w:szCs w:val="28"/>
        </w:rPr>
        <w:t>GB</w:t>
      </w:r>
      <w:r>
        <w:rPr>
          <w:rFonts w:hint="eastAsia" w:ascii="方正仿宋_GB2312" w:hAnsi="方正仿宋_GB2312" w:eastAsia="方正仿宋_GB2312" w:cs="方正仿宋_GB2312"/>
          <w:spacing w:val="1"/>
          <w:sz w:val="28"/>
          <w:szCs w:val="28"/>
        </w:rPr>
        <w:t>18597-2023):</w:t>
      </w:r>
    </w:p>
    <w:p w14:paraId="5C697459">
      <w:pPr>
        <w:pStyle w:val="15"/>
        <w:keepNext w:val="0"/>
        <w:keepLines w:val="0"/>
        <w:pageBreakBefore w:val="0"/>
        <w:widowControl w:val="0"/>
        <w:kinsoku/>
        <w:wordWrap/>
        <w:overflowPunct/>
        <w:topLinePunct w:val="0"/>
        <w:autoSpaceDE/>
        <w:autoSpaceDN/>
        <w:bidi w:val="0"/>
        <w:adjustRightInd w:val="0"/>
        <w:snapToGrid w:val="0"/>
        <w:spacing w:before="25" w:line="360" w:lineRule="auto"/>
        <w:ind w:right="133"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15.《工贸企业有限空间作业安全规定》(应急管理部令第 </w:t>
      </w:r>
      <w:r>
        <w:rPr>
          <w:rFonts w:hint="eastAsia" w:ascii="方正仿宋_GB2312" w:hAnsi="方正仿宋_GB2312" w:eastAsia="方正仿宋_GB2312" w:cs="方正仿宋_GB2312"/>
          <w:spacing w:val="10"/>
          <w:sz w:val="28"/>
          <w:szCs w:val="28"/>
        </w:rPr>
        <w:t>13号);</w:t>
      </w:r>
    </w:p>
    <w:p w14:paraId="2E4D2BA8">
      <w:pPr>
        <w:pStyle w:val="1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z w:val="28"/>
          <w:szCs w:val="28"/>
        </w:rPr>
        <w:t>16.《四川省环境保护条例》(2017年修订</w:t>
      </w:r>
      <w:r>
        <w:rPr>
          <w:rFonts w:hint="eastAsia" w:ascii="方正仿宋_GB2312" w:hAnsi="方正仿宋_GB2312" w:eastAsia="方正仿宋_GB2312" w:cs="方正仿宋_GB2312"/>
          <w:spacing w:val="-1"/>
          <w:sz w:val="28"/>
          <w:szCs w:val="28"/>
        </w:rPr>
        <w:t>);</w:t>
      </w:r>
    </w:p>
    <w:p w14:paraId="10FAFF82">
      <w:pPr>
        <w:pStyle w:val="15"/>
        <w:keepNext w:val="0"/>
        <w:keepLines w:val="0"/>
        <w:pageBreakBefore w:val="0"/>
        <w:widowControl w:val="0"/>
        <w:kinsoku/>
        <w:wordWrap/>
        <w:overflowPunct/>
        <w:topLinePunct w:val="0"/>
        <w:autoSpaceDE/>
        <w:autoSpaceDN/>
        <w:bidi w:val="0"/>
        <w:adjustRightInd w:val="0"/>
        <w:snapToGrid w:val="0"/>
        <w:spacing w:line="360" w:lineRule="auto"/>
        <w:ind w:firstLine="56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17.企业环境信息依法披露管理办法(生态环境</w:t>
      </w:r>
      <w:r>
        <w:rPr>
          <w:rFonts w:hint="eastAsia" w:ascii="方正仿宋_GB2312" w:hAnsi="方正仿宋_GB2312" w:eastAsia="方正仿宋_GB2312" w:cs="方正仿宋_GB2312"/>
          <w:spacing w:val="1"/>
          <w:sz w:val="28"/>
          <w:szCs w:val="28"/>
        </w:rPr>
        <w:t>部令第24号)</w:t>
      </w:r>
    </w:p>
    <w:p w14:paraId="09A62781">
      <w:pPr>
        <w:pStyle w:val="15"/>
        <w:keepNext w:val="0"/>
        <w:keepLines w:val="0"/>
        <w:pageBreakBefore w:val="0"/>
        <w:widowControl w:val="0"/>
        <w:kinsoku/>
        <w:wordWrap/>
        <w:overflowPunct/>
        <w:topLinePunct w:val="0"/>
        <w:autoSpaceDE/>
        <w:autoSpaceDN/>
        <w:bidi w:val="0"/>
        <w:adjustRightInd w:val="0"/>
        <w:snapToGrid w:val="0"/>
        <w:spacing w:before="78" w:line="360" w:lineRule="auto"/>
        <w:ind w:right="633"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18.《企业环境信用评价办法(试行)》(环发〔2013)150 </w:t>
      </w:r>
      <w:r>
        <w:rPr>
          <w:rFonts w:hint="eastAsia" w:ascii="方正仿宋_GB2312" w:hAnsi="方正仿宋_GB2312" w:eastAsia="方正仿宋_GB2312" w:cs="方正仿宋_GB2312"/>
          <w:spacing w:val="-9"/>
          <w:sz w:val="28"/>
          <w:szCs w:val="28"/>
        </w:rPr>
        <w:t>号</w:t>
      </w:r>
      <w:r>
        <w:rPr>
          <w:rFonts w:hint="eastAsia" w:ascii="方正仿宋_GB2312" w:hAnsi="方正仿宋_GB2312" w:eastAsia="方正仿宋_GB2312" w:cs="方正仿宋_GB2312"/>
          <w:spacing w:val="-17"/>
          <w:sz w:val="28"/>
          <w:szCs w:val="28"/>
        </w:rPr>
        <w:t xml:space="preserve"> </w:t>
      </w:r>
      <w:r>
        <w:rPr>
          <w:rFonts w:hint="eastAsia" w:ascii="方正仿宋_GB2312" w:hAnsi="方正仿宋_GB2312" w:eastAsia="方正仿宋_GB2312" w:cs="方正仿宋_GB2312"/>
          <w:spacing w:val="-9"/>
          <w:sz w:val="28"/>
          <w:szCs w:val="28"/>
        </w:rPr>
        <w:t>)</w:t>
      </w:r>
      <w:r>
        <w:rPr>
          <w:rFonts w:hint="eastAsia" w:ascii="方正仿宋_GB2312" w:hAnsi="方正仿宋_GB2312" w:eastAsia="方正仿宋_GB2312" w:cs="方正仿宋_GB2312"/>
          <w:spacing w:val="21"/>
          <w:sz w:val="28"/>
          <w:szCs w:val="28"/>
        </w:rPr>
        <w:t xml:space="preserve"> </w:t>
      </w:r>
      <w:r>
        <w:rPr>
          <w:rFonts w:hint="eastAsia" w:ascii="方正仿宋_GB2312" w:hAnsi="方正仿宋_GB2312" w:eastAsia="方正仿宋_GB2312" w:cs="方正仿宋_GB2312"/>
          <w:spacing w:val="-9"/>
          <w:sz w:val="28"/>
          <w:szCs w:val="28"/>
        </w:rPr>
        <w:t>;</w:t>
      </w:r>
    </w:p>
    <w:p w14:paraId="7F752FA9">
      <w:pPr>
        <w:pStyle w:val="15"/>
        <w:keepNext w:val="0"/>
        <w:keepLines w:val="0"/>
        <w:pageBreakBefore w:val="0"/>
        <w:widowControl w:val="0"/>
        <w:kinsoku/>
        <w:wordWrap/>
        <w:overflowPunct/>
        <w:topLinePunct w:val="0"/>
        <w:autoSpaceDE/>
        <w:autoSpaceDN/>
        <w:bidi w:val="0"/>
        <w:adjustRightInd w:val="0"/>
        <w:snapToGrid w:val="0"/>
        <w:spacing w:before="1" w:line="360" w:lineRule="auto"/>
        <w:ind w:right="253"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19.《四川省企业环境信用评价指标及计分方法》川环办发 </w:t>
      </w:r>
      <w:r>
        <w:rPr>
          <w:rFonts w:hint="eastAsia" w:ascii="方正仿宋_GB2312" w:hAnsi="方正仿宋_GB2312" w:eastAsia="方正仿宋_GB2312" w:cs="方正仿宋_GB2312"/>
          <w:spacing w:val="13"/>
          <w:sz w:val="28"/>
          <w:szCs w:val="28"/>
        </w:rPr>
        <w:t>〔2020〕21号</w:t>
      </w:r>
    </w:p>
    <w:p w14:paraId="400122AA">
      <w:pPr>
        <w:pStyle w:val="15"/>
        <w:keepNext w:val="0"/>
        <w:keepLines w:val="0"/>
        <w:pageBreakBefore w:val="0"/>
        <w:widowControl w:val="0"/>
        <w:kinsoku/>
        <w:wordWrap/>
        <w:overflowPunct/>
        <w:topLinePunct w:val="0"/>
        <w:autoSpaceDE/>
        <w:autoSpaceDN/>
        <w:bidi w:val="0"/>
        <w:adjustRightInd w:val="0"/>
        <w:snapToGrid w:val="0"/>
        <w:spacing w:before="1"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20.《危险化学品安全管理条例》(国务院令第591号)</w:t>
      </w:r>
    </w:p>
    <w:p w14:paraId="2A113008">
      <w:pPr>
        <w:pStyle w:val="15"/>
        <w:keepNext w:val="0"/>
        <w:keepLines w:val="0"/>
        <w:pageBreakBefore w:val="0"/>
        <w:widowControl w:val="0"/>
        <w:kinsoku/>
        <w:wordWrap/>
        <w:overflowPunct/>
        <w:topLinePunct w:val="0"/>
        <w:autoSpaceDE/>
        <w:autoSpaceDN/>
        <w:bidi w:val="0"/>
        <w:adjustRightInd w:val="0"/>
        <w:snapToGrid w:val="0"/>
        <w:spacing w:before="38" w:line="360" w:lineRule="auto"/>
        <w:ind w:firstLine="55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21.《危险化学品目录》</w:t>
      </w:r>
    </w:p>
    <w:p w14:paraId="4F3610AB">
      <w:pPr>
        <w:pStyle w:val="15"/>
        <w:keepNext w:val="0"/>
        <w:keepLines w:val="0"/>
        <w:pageBreakBefore w:val="0"/>
        <w:widowControl w:val="0"/>
        <w:kinsoku/>
        <w:wordWrap/>
        <w:overflowPunct/>
        <w:topLinePunct w:val="0"/>
        <w:autoSpaceDE/>
        <w:autoSpaceDN/>
        <w:bidi w:val="0"/>
        <w:adjustRightInd w:val="0"/>
        <w:snapToGrid w:val="0"/>
        <w:spacing w:before="23"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22.《危险化学品经营许可证管理办法》(国家安全生产监督</w:t>
      </w:r>
      <w:r>
        <w:rPr>
          <w:rFonts w:hint="eastAsia" w:ascii="方正仿宋_GB2312" w:hAnsi="方正仿宋_GB2312" w:eastAsia="方正仿宋_GB2312" w:cs="方正仿宋_GB2312"/>
          <w:spacing w:val="4"/>
          <w:sz w:val="28"/>
          <w:szCs w:val="28"/>
        </w:rPr>
        <w:t>管理总局令第55号)</w:t>
      </w:r>
    </w:p>
    <w:p w14:paraId="68C39B4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23.通行的运营惯例和方法以及谨慎运营的原则。</w:t>
      </w:r>
    </w:p>
    <w:p w14:paraId="5D91905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人员配置要求</w:t>
      </w:r>
    </w:p>
    <w:p w14:paraId="1CDC95FF">
      <w:pPr>
        <w:pStyle w:val="15"/>
        <w:keepNext w:val="0"/>
        <w:keepLines w:val="0"/>
        <w:pageBreakBefore w:val="0"/>
        <w:widowControl w:val="0"/>
        <w:kinsoku/>
        <w:wordWrap/>
        <w:overflowPunct/>
        <w:topLinePunct w:val="0"/>
        <w:autoSpaceDE/>
        <w:autoSpaceDN/>
        <w:bidi w:val="0"/>
        <w:adjustRightInd w:val="0"/>
        <w:snapToGrid w:val="0"/>
        <w:spacing w:before="23"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1.服务商配置至少2名运维人员对项目运维服务，1名项目负责人，负责与业主及行政主管部门的工作对接，1名技术负责人，负责解决运维过程的技术问题，保障水质达标排放。</w:t>
      </w:r>
    </w:p>
    <w:p w14:paraId="750BBF72">
      <w:pPr>
        <w:pStyle w:val="15"/>
        <w:keepNext w:val="0"/>
        <w:keepLines w:val="0"/>
        <w:pageBreakBefore w:val="0"/>
        <w:widowControl w:val="0"/>
        <w:kinsoku/>
        <w:wordWrap/>
        <w:overflowPunct/>
        <w:topLinePunct w:val="0"/>
        <w:autoSpaceDE/>
        <w:autoSpaceDN/>
        <w:bidi w:val="0"/>
        <w:adjustRightInd w:val="0"/>
        <w:snapToGrid w:val="0"/>
        <w:spacing w:before="23"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2.项目服务团队主要负责人具有政府相关部门颁发的行业类别为危险化学品的《安全生产知识和管理能力考核合格证》。提供有效的证书复印件。</w:t>
      </w:r>
    </w:p>
    <w:p w14:paraId="19B1A132">
      <w:pPr>
        <w:pStyle w:val="15"/>
        <w:keepNext w:val="0"/>
        <w:keepLines w:val="0"/>
        <w:pageBreakBefore w:val="0"/>
        <w:widowControl w:val="0"/>
        <w:kinsoku/>
        <w:wordWrap/>
        <w:overflowPunct/>
        <w:topLinePunct w:val="0"/>
        <w:autoSpaceDE/>
        <w:autoSpaceDN/>
        <w:bidi w:val="0"/>
        <w:adjustRightInd w:val="0"/>
        <w:snapToGrid w:val="0"/>
        <w:spacing w:before="23"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因污水处理站化粪池、沉淀池等属于有限空间，有限空间作业安全风险大，未经安全生产教育和培训合格的人员不得参与有限空间作业，项目服务团队维修人员须有1人具有政府相关部门认可的有限空间作业安全培训证。提供有效的证书复印件。</w:t>
      </w:r>
    </w:p>
    <w:p w14:paraId="4B9065BB">
      <w:pPr>
        <w:pStyle w:val="15"/>
        <w:keepNext w:val="0"/>
        <w:keepLines w:val="0"/>
        <w:pageBreakBefore w:val="0"/>
        <w:widowControl w:val="0"/>
        <w:kinsoku/>
        <w:wordWrap/>
        <w:overflowPunct/>
        <w:topLinePunct w:val="0"/>
        <w:autoSpaceDE/>
        <w:autoSpaceDN/>
        <w:bidi w:val="0"/>
        <w:adjustRightInd w:val="0"/>
        <w:snapToGrid w:val="0"/>
        <w:spacing w:before="23"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4.维修涉及到电工作业，项目服务团队须有1人具有应急管理部门颁发的低压电工特种作业操作证。提供有效的证书复印件。</w:t>
      </w:r>
    </w:p>
    <w:p w14:paraId="0C79F9F7">
      <w:pPr>
        <w:pStyle w:val="15"/>
        <w:keepNext w:val="0"/>
        <w:keepLines w:val="0"/>
        <w:pageBreakBefore w:val="0"/>
        <w:widowControl w:val="0"/>
        <w:kinsoku/>
        <w:wordWrap/>
        <w:overflowPunct/>
        <w:topLinePunct w:val="0"/>
        <w:autoSpaceDE/>
        <w:autoSpaceDN/>
        <w:bidi w:val="0"/>
        <w:adjustRightInd w:val="0"/>
        <w:snapToGrid w:val="0"/>
        <w:spacing w:before="23"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5.运维工作人员必须遵守采购人的各项规章制度，服从采购人管理人员检查和监督。并且要保护好站内的一切设施、消防设施及保持站内及周边环境卫生。</w:t>
      </w:r>
    </w:p>
    <w:p w14:paraId="6F1D1706">
      <w:pPr>
        <w:pStyle w:val="15"/>
        <w:keepNext w:val="0"/>
        <w:keepLines w:val="0"/>
        <w:pageBreakBefore w:val="0"/>
        <w:widowControl w:val="0"/>
        <w:kinsoku/>
        <w:wordWrap/>
        <w:overflowPunct/>
        <w:topLinePunct w:val="0"/>
        <w:autoSpaceDE/>
        <w:autoSpaceDN/>
        <w:bidi w:val="0"/>
        <w:adjustRightInd w:val="0"/>
        <w:snapToGrid w:val="0"/>
        <w:spacing w:before="23"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6.拟为本项目配置的人员必须全面了解采购人污水处理工艺，熟悉国家环保相关法律法规、行业规定及流程，严格按照采购人管理要求执行运维服务。</w:t>
      </w:r>
    </w:p>
    <w:p w14:paraId="0ABB06F4">
      <w:pPr>
        <w:pStyle w:val="15"/>
        <w:keepNext w:val="0"/>
        <w:keepLines w:val="0"/>
        <w:pageBreakBefore w:val="0"/>
        <w:widowControl w:val="0"/>
        <w:kinsoku/>
        <w:wordWrap/>
        <w:overflowPunct/>
        <w:topLinePunct w:val="0"/>
        <w:autoSpaceDE/>
        <w:autoSpaceDN/>
        <w:bidi w:val="0"/>
        <w:adjustRightInd w:val="0"/>
        <w:snapToGrid w:val="0"/>
        <w:spacing w:before="82" w:line="360" w:lineRule="auto"/>
        <w:ind w:left="130" w:firstLine="560" w:firstLineChars="200"/>
        <w:textAlignment w:val="auto"/>
        <w:rPr>
          <w:rFonts w:hint="eastAsia" w:ascii="方正仿宋_GB2312" w:hAnsi="方正仿宋_GB2312" w:eastAsia="方正仿宋_GB2312" w:cs="方正仿宋_GB2312"/>
          <w:spacing w:val="9"/>
          <w:sz w:val="28"/>
          <w:szCs w:val="28"/>
          <w:lang w:val="en-US" w:eastAsia="zh-CN"/>
        </w:rPr>
      </w:pPr>
      <w:r>
        <w:rPr>
          <w:rFonts w:hint="eastAsia" w:ascii="方正仿宋_GB2312" w:hAnsi="方正仿宋_GB2312" w:eastAsia="方正仿宋_GB2312" w:cs="方正仿宋_GB2312"/>
          <w:sz w:val="28"/>
          <w:szCs w:val="28"/>
          <w:lang w:val="en-US" w:eastAsia="zh-CN"/>
        </w:rPr>
        <w:t>三、</w:t>
      </w:r>
      <w:r>
        <w:rPr>
          <w:rFonts w:hint="eastAsia" w:ascii="方正仿宋_GB2312" w:hAnsi="方正仿宋_GB2312" w:eastAsia="方正仿宋_GB2312" w:cs="方正仿宋_GB2312"/>
          <w:spacing w:val="2"/>
          <w:sz w:val="28"/>
          <w:szCs w:val="28"/>
        </w:rPr>
        <w:t>设备设施</w:t>
      </w:r>
      <w:r>
        <w:rPr>
          <w:rFonts w:hint="eastAsia" w:ascii="方正仿宋_GB2312" w:hAnsi="方正仿宋_GB2312" w:eastAsia="方正仿宋_GB2312" w:cs="方正仿宋_GB2312"/>
          <w:spacing w:val="9"/>
          <w:sz w:val="28"/>
          <w:szCs w:val="28"/>
        </w:rPr>
        <w:t>维护</w:t>
      </w:r>
      <w:r>
        <w:rPr>
          <w:rFonts w:hint="eastAsia" w:ascii="方正仿宋_GB2312" w:hAnsi="方正仿宋_GB2312" w:eastAsia="方正仿宋_GB2312" w:cs="方正仿宋_GB2312"/>
          <w:spacing w:val="9"/>
          <w:sz w:val="28"/>
          <w:szCs w:val="28"/>
          <w:lang w:val="en-US" w:eastAsia="zh-CN"/>
        </w:rPr>
        <w:t>要求</w:t>
      </w:r>
    </w:p>
    <w:p w14:paraId="262EDDA1">
      <w:pPr>
        <w:pStyle w:val="15"/>
        <w:keepNext w:val="0"/>
        <w:keepLines w:val="0"/>
        <w:pageBreakBefore w:val="0"/>
        <w:widowControl w:val="0"/>
        <w:kinsoku/>
        <w:wordWrap/>
        <w:overflowPunct/>
        <w:topLinePunct w:val="0"/>
        <w:autoSpaceDE/>
        <w:autoSpaceDN/>
        <w:bidi w:val="0"/>
        <w:adjustRightInd w:val="0"/>
        <w:snapToGrid w:val="0"/>
        <w:spacing w:before="33" w:line="360" w:lineRule="auto"/>
        <w:ind w:right="4" w:firstLine="52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9"/>
          <w:sz w:val="28"/>
          <w:szCs w:val="28"/>
        </w:rPr>
        <w:t>1、负责每季度至少一次对设备、支架、管道维护等钢结构除锈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1"/>
          <w:sz w:val="28"/>
          <w:szCs w:val="28"/>
        </w:rPr>
        <w:t>刷漆及喷字等，各工艺单元功能维护，确保污水处理</w:t>
      </w:r>
      <w:r>
        <w:rPr>
          <w:rFonts w:hint="eastAsia" w:ascii="方正仿宋_GB2312" w:hAnsi="方正仿宋_GB2312" w:eastAsia="方正仿宋_GB2312" w:cs="方正仿宋_GB2312"/>
          <w:spacing w:val="-2"/>
          <w:sz w:val="28"/>
          <w:szCs w:val="28"/>
        </w:rPr>
        <w:t>站内墙面</w:t>
      </w:r>
      <w:r>
        <w:rPr>
          <w:rFonts w:hint="eastAsia" w:ascii="方正仿宋_GB2312" w:hAnsi="方正仿宋_GB2312" w:eastAsia="方正仿宋_GB2312" w:cs="方正仿宋_GB2312"/>
          <w:spacing w:val="5"/>
          <w:sz w:val="28"/>
          <w:szCs w:val="28"/>
        </w:rPr>
        <w:t>及卫生干净整洁，设施设备处于最佳运行状</w:t>
      </w:r>
      <w:r>
        <w:rPr>
          <w:rFonts w:hint="eastAsia" w:ascii="方正仿宋_GB2312" w:hAnsi="方正仿宋_GB2312" w:eastAsia="方正仿宋_GB2312" w:cs="方正仿宋_GB2312"/>
          <w:spacing w:val="4"/>
          <w:sz w:val="28"/>
          <w:szCs w:val="28"/>
        </w:rPr>
        <w:t>态。</w:t>
      </w:r>
    </w:p>
    <w:p w14:paraId="012D8A07">
      <w:pPr>
        <w:pStyle w:val="15"/>
        <w:keepNext w:val="0"/>
        <w:keepLines w:val="0"/>
        <w:pageBreakBefore w:val="0"/>
        <w:widowControl w:val="0"/>
        <w:kinsoku/>
        <w:wordWrap/>
        <w:overflowPunct/>
        <w:topLinePunct w:val="0"/>
        <w:autoSpaceDE/>
        <w:autoSpaceDN/>
        <w:bidi w:val="0"/>
        <w:adjustRightInd w:val="0"/>
        <w:snapToGrid w:val="0"/>
        <w:spacing w:before="1" w:line="360" w:lineRule="auto"/>
        <w:ind w:firstLine="49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7"/>
          <w:sz w:val="28"/>
          <w:szCs w:val="28"/>
        </w:rPr>
        <w:t>2、负责对污水处理站的设备进行日常保养、维护、维修等工作，</w:t>
      </w:r>
      <w:r>
        <w:rPr>
          <w:rFonts w:hint="eastAsia" w:ascii="方正仿宋_GB2312" w:hAnsi="方正仿宋_GB2312" w:eastAsia="方正仿宋_GB2312" w:cs="方正仿宋_GB2312"/>
          <w:spacing w:val="4"/>
          <w:sz w:val="28"/>
          <w:szCs w:val="28"/>
        </w:rPr>
        <w:t xml:space="preserve"> </w:t>
      </w:r>
      <w:r>
        <w:rPr>
          <w:rFonts w:hint="eastAsia" w:ascii="方正仿宋_GB2312" w:hAnsi="方正仿宋_GB2312" w:eastAsia="方正仿宋_GB2312" w:cs="方正仿宋_GB2312"/>
          <w:spacing w:val="-4"/>
          <w:sz w:val="28"/>
          <w:szCs w:val="28"/>
        </w:rPr>
        <w:t>同时完成以下内容：</w:t>
      </w:r>
    </w:p>
    <w:p w14:paraId="4FFC98FD">
      <w:pPr>
        <w:pStyle w:val="15"/>
        <w:keepNext w:val="0"/>
        <w:keepLines w:val="0"/>
        <w:pageBreakBefore w:val="0"/>
        <w:widowControl w:val="0"/>
        <w:kinsoku/>
        <w:wordWrap/>
        <w:overflowPunct/>
        <w:topLinePunct w:val="0"/>
        <w:autoSpaceDE/>
        <w:autoSpaceDN/>
        <w:bidi w:val="0"/>
        <w:adjustRightInd w:val="0"/>
        <w:snapToGrid w:val="0"/>
        <w:spacing w:before="14" w:line="36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月度巡检：每月1次，组织电气、工艺、设备工程师对污水</w:t>
      </w:r>
      <w:r>
        <w:rPr>
          <w:rFonts w:hint="eastAsia" w:ascii="方正仿宋_GB2312" w:hAnsi="方正仿宋_GB2312" w:eastAsia="方正仿宋_GB2312" w:cs="方正仿宋_GB2312"/>
          <w:spacing w:val="-1"/>
          <w:sz w:val="28"/>
          <w:szCs w:val="28"/>
        </w:rPr>
        <w:t>处理站进行电气、工艺及设备正常性巡检。并按要求对设备设</w:t>
      </w:r>
      <w:r>
        <w:rPr>
          <w:rFonts w:hint="eastAsia" w:ascii="方正仿宋_GB2312" w:hAnsi="方正仿宋_GB2312" w:eastAsia="方正仿宋_GB2312" w:cs="方正仿宋_GB2312"/>
          <w:spacing w:val="3"/>
          <w:sz w:val="28"/>
          <w:szCs w:val="28"/>
        </w:rPr>
        <w:t xml:space="preserve"> 施进行定期和不定期维护保养，使处于最佳运行状态。</w:t>
      </w:r>
    </w:p>
    <w:p w14:paraId="670A8D37">
      <w:pPr>
        <w:pStyle w:val="15"/>
        <w:keepNext w:val="0"/>
        <w:keepLines w:val="0"/>
        <w:pageBreakBefore w:val="0"/>
        <w:widowControl w:val="0"/>
        <w:kinsoku/>
        <w:wordWrap/>
        <w:overflowPunct/>
        <w:topLinePunct w:val="0"/>
        <w:autoSpaceDE/>
        <w:autoSpaceDN/>
        <w:bidi w:val="0"/>
        <w:adjustRightInd w:val="0"/>
        <w:snapToGrid w:val="0"/>
        <w:spacing w:before="12" w:line="360" w:lineRule="auto"/>
        <w:ind w:right="50" w:firstLine="56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rPr>
        <w:t>设备检修：考虑综合故障率，每月每个污水</w:t>
      </w:r>
      <w:r>
        <w:rPr>
          <w:rFonts w:hint="eastAsia" w:ascii="方正仿宋_GB2312" w:hAnsi="方正仿宋_GB2312" w:eastAsia="方正仿宋_GB2312" w:cs="方正仿宋_GB2312"/>
          <w:sz w:val="28"/>
          <w:szCs w:val="28"/>
        </w:rPr>
        <w:t>处理站1次应急</w:t>
      </w:r>
      <w:r>
        <w:rPr>
          <w:rFonts w:hint="eastAsia" w:ascii="方正仿宋_GB2312" w:hAnsi="方正仿宋_GB2312" w:eastAsia="方正仿宋_GB2312" w:cs="方正仿宋_GB2312"/>
          <w:spacing w:val="-1"/>
          <w:sz w:val="28"/>
          <w:szCs w:val="28"/>
        </w:rPr>
        <w:t>处置，设备维修。</w:t>
      </w:r>
    </w:p>
    <w:p w14:paraId="6490A2C2">
      <w:pPr>
        <w:pStyle w:val="15"/>
        <w:keepNext w:val="0"/>
        <w:keepLines w:val="0"/>
        <w:pageBreakBefore w:val="0"/>
        <w:widowControl w:val="0"/>
        <w:kinsoku/>
        <w:wordWrap/>
        <w:overflowPunct/>
        <w:topLinePunct w:val="0"/>
        <w:autoSpaceDE/>
        <w:autoSpaceDN/>
        <w:bidi w:val="0"/>
        <w:adjustRightInd w:val="0"/>
        <w:snapToGrid w:val="0"/>
        <w:spacing w:before="2" w:line="360" w:lineRule="auto"/>
        <w:ind w:firstLine="55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3）</w:t>
      </w:r>
      <w:r>
        <w:rPr>
          <w:rFonts w:hint="eastAsia" w:ascii="方正仿宋_GB2312" w:hAnsi="方正仿宋_GB2312" w:eastAsia="方正仿宋_GB2312" w:cs="方正仿宋_GB2312"/>
          <w:spacing w:val="-1"/>
          <w:sz w:val="28"/>
          <w:szCs w:val="28"/>
        </w:rPr>
        <w:t>工艺调试：每年一次，确保活性污泥性能在最佳状态，各工艺单元运行稳定。</w:t>
      </w:r>
    </w:p>
    <w:p w14:paraId="39642341">
      <w:pPr>
        <w:pStyle w:val="15"/>
        <w:keepNext w:val="0"/>
        <w:keepLines w:val="0"/>
        <w:pageBreakBefore w:val="0"/>
        <w:widowControl w:val="0"/>
        <w:kinsoku/>
        <w:wordWrap/>
        <w:overflowPunct/>
        <w:topLinePunct w:val="0"/>
        <w:autoSpaceDE/>
        <w:autoSpaceDN/>
        <w:bidi w:val="0"/>
        <w:adjustRightInd w:val="0"/>
        <w:snapToGrid w:val="0"/>
        <w:spacing w:before="2" w:line="360" w:lineRule="auto"/>
        <w:ind w:firstLine="55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4）</w:t>
      </w:r>
      <w:r>
        <w:rPr>
          <w:rFonts w:hint="eastAsia" w:ascii="方正仿宋_GB2312" w:hAnsi="方正仿宋_GB2312" w:eastAsia="方正仿宋_GB2312" w:cs="方正仿宋_GB2312"/>
          <w:spacing w:val="-1"/>
          <w:sz w:val="28"/>
          <w:szCs w:val="28"/>
        </w:rPr>
        <w:t>安全检查：每季度及重大节假期前夕进行一次安全检查，安</w:t>
      </w:r>
      <w:r>
        <w:rPr>
          <w:rFonts w:hint="eastAsia" w:ascii="方正仿宋_GB2312" w:hAnsi="方正仿宋_GB2312" w:eastAsia="方正仿宋_GB2312" w:cs="方正仿宋_GB2312"/>
          <w:spacing w:val="-6"/>
          <w:sz w:val="28"/>
          <w:szCs w:val="28"/>
        </w:rPr>
        <w:t>排专职安全管理人员到现场组织安全检查，安全管理人员具备中级注册安全工程师，提供全国专业技术人员职业资格证书查</w:t>
      </w:r>
      <w:r>
        <w:rPr>
          <w:rFonts w:hint="eastAsia" w:ascii="方正仿宋_GB2312" w:hAnsi="方正仿宋_GB2312" w:eastAsia="方正仿宋_GB2312" w:cs="方正仿宋_GB2312"/>
          <w:spacing w:val="16"/>
          <w:sz w:val="28"/>
          <w:szCs w:val="28"/>
        </w:rPr>
        <w:t xml:space="preserve"> </w:t>
      </w:r>
      <w:r>
        <w:rPr>
          <w:rFonts w:hint="eastAsia" w:ascii="方正仿宋_GB2312" w:hAnsi="方正仿宋_GB2312" w:eastAsia="方正仿宋_GB2312" w:cs="方正仿宋_GB2312"/>
          <w:spacing w:val="-1"/>
          <w:sz w:val="28"/>
          <w:szCs w:val="28"/>
        </w:rPr>
        <w:t>询验证系统查询截图。</w:t>
      </w:r>
    </w:p>
    <w:p w14:paraId="24DD30CE">
      <w:pPr>
        <w:pStyle w:val="15"/>
        <w:keepNext w:val="0"/>
        <w:keepLines w:val="0"/>
        <w:pageBreakBefore w:val="0"/>
        <w:widowControl w:val="0"/>
        <w:kinsoku/>
        <w:wordWrap/>
        <w:overflowPunct/>
        <w:topLinePunct w:val="0"/>
        <w:autoSpaceDE/>
        <w:autoSpaceDN/>
        <w:bidi w:val="0"/>
        <w:adjustRightInd w:val="0"/>
        <w:snapToGrid w:val="0"/>
        <w:spacing w:before="4" w:line="360" w:lineRule="auto"/>
        <w:ind w:firstLine="54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rPr>
        <w:t>3、本维修保养服务需在出现故障报修后安排人员到达现场(德</w:t>
      </w:r>
      <w:r>
        <w:rPr>
          <w:rFonts w:hint="eastAsia" w:ascii="方正仿宋_GB2312" w:hAnsi="方正仿宋_GB2312" w:eastAsia="方正仿宋_GB2312" w:cs="方正仿宋_GB2312"/>
          <w:spacing w:val="7"/>
          <w:sz w:val="28"/>
          <w:szCs w:val="28"/>
        </w:rPr>
        <w:t>阳市内2个小时、德阳市外3个小时)并处</w:t>
      </w:r>
      <w:r>
        <w:rPr>
          <w:rFonts w:hint="eastAsia" w:ascii="方正仿宋_GB2312" w:hAnsi="方正仿宋_GB2312" w:eastAsia="方正仿宋_GB2312" w:cs="方正仿宋_GB2312"/>
          <w:spacing w:val="6"/>
          <w:sz w:val="28"/>
          <w:szCs w:val="28"/>
        </w:rPr>
        <w:t>理(包括节假日);</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24小时内排除故障；如遇特殊情况，应与使用管理部门沟通。</w:t>
      </w:r>
    </w:p>
    <w:p w14:paraId="2DABF8F5">
      <w:pPr>
        <w:pStyle w:val="15"/>
        <w:keepNext w:val="0"/>
        <w:keepLines w:val="0"/>
        <w:pageBreakBefore w:val="0"/>
        <w:widowControl w:val="0"/>
        <w:kinsoku/>
        <w:wordWrap/>
        <w:overflowPunct/>
        <w:topLinePunct w:val="0"/>
        <w:autoSpaceDE/>
        <w:autoSpaceDN/>
        <w:bidi w:val="0"/>
        <w:adjustRightInd w:val="0"/>
        <w:snapToGrid w:val="0"/>
        <w:spacing w:before="82" w:line="360" w:lineRule="auto"/>
        <w:ind w:firstLine="560" w:firstLineChars="200"/>
        <w:textAlignment w:val="auto"/>
        <w:rPr>
          <w:rFonts w:hint="eastAsia" w:ascii="方正仿宋_GB2312" w:hAnsi="方正仿宋_GB2312" w:eastAsia="方正仿宋_GB2312" w:cs="方正仿宋_GB2312"/>
          <w:spacing w:val="5"/>
          <w:sz w:val="28"/>
          <w:szCs w:val="28"/>
          <w:lang w:val="en-US" w:eastAsia="zh-CN"/>
        </w:rPr>
      </w:pPr>
      <w:r>
        <w:rPr>
          <w:rFonts w:hint="eastAsia" w:ascii="方正仿宋_GB2312" w:hAnsi="方正仿宋_GB2312" w:eastAsia="方正仿宋_GB2312" w:cs="方正仿宋_GB2312"/>
          <w:sz w:val="28"/>
          <w:szCs w:val="28"/>
        </w:rPr>
        <w:t>4、若设备发生紧急故障需要应急处理时，维保单位提供365</w:t>
      </w:r>
      <w:r>
        <w:rPr>
          <w:rFonts w:hint="eastAsia" w:ascii="方正仿宋_GB2312" w:hAnsi="方正仿宋_GB2312" w:eastAsia="方正仿宋_GB2312" w:cs="方正仿宋_GB2312"/>
          <w:spacing w:val="14"/>
          <w:sz w:val="28"/>
          <w:szCs w:val="28"/>
        </w:rPr>
        <w:t xml:space="preserve"> </w:t>
      </w:r>
      <w:r>
        <w:rPr>
          <w:rFonts w:hint="eastAsia" w:ascii="方正仿宋_GB2312" w:hAnsi="方正仿宋_GB2312" w:eastAsia="方正仿宋_GB2312" w:cs="方正仿宋_GB2312"/>
          <w:sz w:val="28"/>
          <w:szCs w:val="28"/>
        </w:rPr>
        <w:t>天、24小时全天候应急处理服务。(紧急故障：设备处于停止</w:t>
      </w:r>
      <w:r>
        <w:rPr>
          <w:rFonts w:hint="eastAsia" w:ascii="方正仿宋_GB2312" w:hAnsi="方正仿宋_GB2312" w:eastAsia="方正仿宋_GB2312" w:cs="方正仿宋_GB2312"/>
          <w:spacing w:val="5"/>
          <w:sz w:val="28"/>
          <w:szCs w:val="28"/>
        </w:rPr>
        <w:t>状态且没有任何设备可替代工作的情况。)</w:t>
      </w:r>
      <w:bookmarkStart w:id="0" w:name="_GoBack"/>
      <w:bookmarkEnd w:id="0"/>
    </w:p>
    <w:p w14:paraId="36342CB9">
      <w:pPr>
        <w:pStyle w:val="15"/>
        <w:keepNext w:val="0"/>
        <w:keepLines w:val="0"/>
        <w:pageBreakBefore w:val="0"/>
        <w:widowControl w:val="0"/>
        <w:kinsoku/>
        <w:wordWrap/>
        <w:overflowPunct/>
        <w:topLinePunct w:val="0"/>
        <w:autoSpaceDE/>
        <w:autoSpaceDN/>
        <w:bidi w:val="0"/>
        <w:adjustRightInd w:val="0"/>
        <w:snapToGrid w:val="0"/>
        <w:spacing w:before="82" w:line="360" w:lineRule="auto"/>
        <w:ind w:left="130" w:firstLine="580" w:firstLineChars="200"/>
        <w:textAlignment w:val="auto"/>
        <w:rPr>
          <w:rFonts w:hint="eastAsia" w:ascii="方正仿宋_GB2312" w:hAnsi="方正仿宋_GB2312" w:eastAsia="方正仿宋_GB2312" w:cs="方正仿宋_GB2312"/>
          <w:spacing w:val="5"/>
          <w:sz w:val="28"/>
          <w:szCs w:val="28"/>
          <w:lang w:val="en-US" w:eastAsia="zh-CN"/>
        </w:rPr>
      </w:pPr>
      <w:r>
        <w:rPr>
          <w:rFonts w:hint="eastAsia" w:ascii="方正仿宋_GB2312" w:hAnsi="方正仿宋_GB2312" w:eastAsia="方正仿宋_GB2312" w:cs="方正仿宋_GB2312"/>
          <w:spacing w:val="5"/>
          <w:sz w:val="28"/>
          <w:szCs w:val="28"/>
          <w:lang w:val="en-US" w:eastAsia="zh-CN"/>
        </w:rPr>
        <w:t>四、服务要求</w:t>
      </w:r>
    </w:p>
    <w:p w14:paraId="14419E42">
      <w:pPr>
        <w:pStyle w:val="15"/>
        <w:keepNext w:val="0"/>
        <w:keepLines w:val="0"/>
        <w:pageBreakBefore w:val="0"/>
        <w:widowControl w:val="0"/>
        <w:kinsoku/>
        <w:wordWrap/>
        <w:overflowPunct/>
        <w:topLinePunct w:val="0"/>
        <w:autoSpaceDE/>
        <w:autoSpaceDN/>
        <w:bidi w:val="0"/>
        <w:adjustRightInd w:val="0"/>
        <w:snapToGrid w:val="0"/>
        <w:spacing w:before="39" w:line="360" w:lineRule="auto"/>
        <w:ind w:firstLine="50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3"/>
          <w:sz w:val="28"/>
          <w:szCs w:val="28"/>
        </w:rPr>
        <w:t>1.负责污水处理站日常巡查、维修维护、水质检测、应急演练、</w:t>
      </w:r>
      <w:r>
        <w:rPr>
          <w:rFonts w:hint="eastAsia" w:ascii="方正仿宋_GB2312" w:hAnsi="方正仿宋_GB2312" w:eastAsia="方正仿宋_GB2312" w:cs="方正仿宋_GB2312"/>
          <w:spacing w:val="4"/>
          <w:sz w:val="28"/>
          <w:szCs w:val="28"/>
        </w:rPr>
        <w:t xml:space="preserve"> </w:t>
      </w:r>
      <w:r>
        <w:rPr>
          <w:rFonts w:hint="eastAsia" w:ascii="方正仿宋_GB2312" w:hAnsi="方正仿宋_GB2312" w:eastAsia="方正仿宋_GB2312" w:cs="方正仿宋_GB2312"/>
          <w:spacing w:val="-13"/>
          <w:sz w:val="28"/>
          <w:szCs w:val="28"/>
        </w:rPr>
        <w:t>相关网上资料填报、制度上墙、标识标牌制</w:t>
      </w:r>
      <w:r>
        <w:rPr>
          <w:rFonts w:hint="eastAsia" w:ascii="方正仿宋_GB2312" w:hAnsi="方正仿宋_GB2312" w:eastAsia="方正仿宋_GB2312" w:cs="方正仿宋_GB2312"/>
          <w:spacing w:val="-14"/>
          <w:sz w:val="28"/>
          <w:szCs w:val="28"/>
        </w:rPr>
        <w:t>作、相关台账记录、</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4"/>
          <w:sz w:val="28"/>
          <w:szCs w:val="28"/>
        </w:rPr>
        <w:t>迎接各项检查等相关事项。</w:t>
      </w:r>
    </w:p>
    <w:p w14:paraId="0B86B102">
      <w:pPr>
        <w:pStyle w:val="15"/>
        <w:keepNext w:val="0"/>
        <w:keepLines w:val="0"/>
        <w:pageBreakBefore w:val="0"/>
        <w:widowControl w:val="0"/>
        <w:kinsoku/>
        <w:wordWrap/>
        <w:overflowPunct/>
        <w:topLinePunct w:val="0"/>
        <w:autoSpaceDE/>
        <w:autoSpaceDN/>
        <w:bidi w:val="0"/>
        <w:adjustRightInd w:val="0"/>
        <w:snapToGrid w:val="0"/>
        <w:spacing w:before="13" w:line="360" w:lineRule="auto"/>
        <w:ind w:firstLine="55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2.负责解决污水站污水处理运行管理期间出现的所有问题，包括在线监测设备数据异常、超标报警等。</w:t>
      </w:r>
    </w:p>
    <w:p w14:paraId="213C4F3E">
      <w:pPr>
        <w:pStyle w:val="15"/>
        <w:keepNext w:val="0"/>
        <w:keepLines w:val="0"/>
        <w:pageBreakBefore w:val="0"/>
        <w:widowControl w:val="0"/>
        <w:kinsoku/>
        <w:wordWrap/>
        <w:overflowPunct/>
        <w:topLinePunct w:val="0"/>
        <w:autoSpaceDE/>
        <w:autoSpaceDN/>
        <w:bidi w:val="0"/>
        <w:adjustRightInd w:val="0"/>
        <w:snapToGrid w:val="0"/>
        <w:spacing w:before="26" w:line="360" w:lineRule="auto"/>
        <w:ind w:firstLine="55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3.检查污水站存在或可能会出现的问题，向采购人提出解决方</w:t>
      </w:r>
      <w:r>
        <w:rPr>
          <w:rFonts w:hint="eastAsia" w:ascii="方正仿宋_GB2312" w:hAnsi="方正仿宋_GB2312" w:eastAsia="方正仿宋_GB2312" w:cs="方正仿宋_GB2312"/>
          <w:spacing w:val="-2"/>
          <w:sz w:val="28"/>
          <w:szCs w:val="28"/>
        </w:rPr>
        <w:t>案。</w:t>
      </w:r>
    </w:p>
    <w:p w14:paraId="3B34C2CD">
      <w:pPr>
        <w:pStyle w:val="15"/>
        <w:keepNext w:val="0"/>
        <w:keepLines w:val="0"/>
        <w:pageBreakBefore w:val="0"/>
        <w:widowControl w:val="0"/>
        <w:kinsoku/>
        <w:wordWrap/>
        <w:overflowPunct/>
        <w:topLinePunct w:val="0"/>
        <w:autoSpaceDE/>
        <w:autoSpaceDN/>
        <w:bidi w:val="0"/>
        <w:adjustRightInd w:val="0"/>
        <w:snapToGrid w:val="0"/>
        <w:spacing w:before="9" w:line="360" w:lineRule="auto"/>
        <w:ind w:right="10" w:firstLine="55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4.制定运维工作方案、计划，对污水站进行每周、每</w:t>
      </w:r>
      <w:r>
        <w:rPr>
          <w:rFonts w:hint="eastAsia" w:ascii="方正仿宋_GB2312" w:hAnsi="方正仿宋_GB2312" w:eastAsia="方正仿宋_GB2312" w:cs="方正仿宋_GB2312"/>
          <w:spacing w:val="-2"/>
          <w:sz w:val="28"/>
          <w:szCs w:val="28"/>
        </w:rPr>
        <w:t>月、每季</w:t>
      </w:r>
      <w:r>
        <w:rPr>
          <w:rFonts w:hint="eastAsia" w:ascii="方正仿宋_GB2312" w:hAnsi="方正仿宋_GB2312" w:eastAsia="方正仿宋_GB2312" w:cs="方正仿宋_GB2312"/>
          <w:spacing w:val="-1"/>
          <w:sz w:val="28"/>
          <w:szCs w:val="28"/>
        </w:rPr>
        <w:t>度、年度巡查、维护、检测工作等。服务期间如因</w:t>
      </w:r>
      <w:r>
        <w:rPr>
          <w:rFonts w:hint="eastAsia" w:ascii="方正仿宋_GB2312" w:hAnsi="方正仿宋_GB2312" w:eastAsia="方正仿宋_GB2312" w:cs="方正仿宋_GB2312"/>
          <w:spacing w:val="-2"/>
          <w:sz w:val="28"/>
          <w:szCs w:val="28"/>
        </w:rPr>
        <w:t>管理不当造</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成采购人受到处罚， 一切损失由</w:t>
      </w:r>
      <w:r>
        <w:rPr>
          <w:rFonts w:hint="eastAsia" w:ascii="方正仿宋_GB2312" w:hAnsi="方正仿宋_GB2312" w:eastAsia="方正仿宋_GB2312" w:cs="方正仿宋_GB2312"/>
          <w:spacing w:val="-2"/>
          <w:sz w:val="28"/>
          <w:szCs w:val="28"/>
          <w:lang w:eastAsia="zh-CN"/>
        </w:rPr>
        <w:t>服务商</w:t>
      </w:r>
      <w:r>
        <w:rPr>
          <w:rFonts w:hint="eastAsia" w:ascii="方正仿宋_GB2312" w:hAnsi="方正仿宋_GB2312" w:eastAsia="方正仿宋_GB2312" w:cs="方正仿宋_GB2312"/>
          <w:spacing w:val="-2"/>
          <w:sz w:val="28"/>
          <w:szCs w:val="28"/>
        </w:rPr>
        <w:t>全部承担。</w:t>
      </w:r>
    </w:p>
    <w:p w14:paraId="4A2F381B">
      <w:pPr>
        <w:pStyle w:val="15"/>
        <w:keepNext w:val="0"/>
        <w:keepLines w:val="0"/>
        <w:pageBreakBefore w:val="0"/>
        <w:widowControl w:val="0"/>
        <w:kinsoku/>
        <w:wordWrap/>
        <w:overflowPunct/>
        <w:topLinePunct w:val="0"/>
        <w:autoSpaceDE/>
        <w:autoSpaceDN/>
        <w:bidi w:val="0"/>
        <w:adjustRightInd w:val="0"/>
        <w:snapToGrid w:val="0"/>
        <w:spacing w:before="10" w:line="360" w:lineRule="auto"/>
        <w:ind w:firstLine="52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0"/>
          <w:sz w:val="28"/>
          <w:szCs w:val="28"/>
        </w:rPr>
        <w:t>5、按环保部门要求负责相关信息平台的填报工作</w:t>
      </w:r>
      <w:r>
        <w:rPr>
          <w:rFonts w:hint="eastAsia" w:ascii="方正仿宋_GB2312" w:hAnsi="方正仿宋_GB2312" w:eastAsia="方正仿宋_GB2312" w:cs="方正仿宋_GB2312"/>
          <w:spacing w:val="-10"/>
          <w:sz w:val="28"/>
          <w:szCs w:val="28"/>
          <w:lang w:eastAsia="zh-CN"/>
        </w:rPr>
        <w:t>，</w:t>
      </w:r>
      <w:r>
        <w:rPr>
          <w:rFonts w:hint="eastAsia" w:ascii="方正仿宋_GB2312" w:hAnsi="方正仿宋_GB2312" w:eastAsia="方正仿宋_GB2312" w:cs="方正仿宋_GB2312"/>
          <w:spacing w:val="-1"/>
          <w:sz w:val="28"/>
          <w:szCs w:val="28"/>
        </w:rPr>
        <w:t>负责四川省污染源监测信息管理于共享平台填报，全国排污许可证信息平台企业端</w:t>
      </w:r>
      <w:r>
        <w:rPr>
          <w:rFonts w:hint="eastAsia" w:ascii="方正仿宋_GB2312" w:hAnsi="方正仿宋_GB2312" w:eastAsia="方正仿宋_GB2312" w:cs="方正仿宋_GB2312"/>
          <w:spacing w:val="-2"/>
          <w:sz w:val="28"/>
          <w:szCs w:val="28"/>
        </w:rPr>
        <w:t>标记，全国排污许可证管理信息平台季报、年报填写，此外</w:t>
      </w:r>
      <w:r>
        <w:rPr>
          <w:rFonts w:hint="eastAsia" w:ascii="方正仿宋_GB2312" w:hAnsi="方正仿宋_GB2312" w:eastAsia="方正仿宋_GB2312" w:cs="方正仿宋_GB2312"/>
          <w:spacing w:val="-2"/>
          <w:sz w:val="28"/>
          <w:szCs w:val="28"/>
          <w:lang w:eastAsia="zh-CN"/>
        </w:rPr>
        <w:t>服务商</w:t>
      </w:r>
      <w:r>
        <w:rPr>
          <w:rFonts w:hint="eastAsia" w:ascii="方正仿宋_GB2312" w:hAnsi="方正仿宋_GB2312" w:eastAsia="方正仿宋_GB2312" w:cs="方正仿宋_GB2312"/>
          <w:spacing w:val="-1"/>
          <w:sz w:val="28"/>
          <w:szCs w:val="28"/>
        </w:rPr>
        <w:t>还需无条件配合采购人填写上级环保、卫健等部门要求的各种调查信息、表格、问卷等材料，按照采购人实际需求对排</w:t>
      </w:r>
      <w:r>
        <w:rPr>
          <w:rFonts w:hint="eastAsia" w:ascii="方正仿宋_GB2312" w:hAnsi="方正仿宋_GB2312" w:eastAsia="方正仿宋_GB2312" w:cs="方正仿宋_GB2312"/>
          <w:spacing w:val="4"/>
          <w:sz w:val="28"/>
          <w:szCs w:val="28"/>
        </w:rPr>
        <w:t>污许可相关信息动态变更，环保政策技术咨询。</w:t>
      </w:r>
    </w:p>
    <w:p w14:paraId="778A92FC">
      <w:pPr>
        <w:pStyle w:val="15"/>
        <w:keepNext w:val="0"/>
        <w:keepLines w:val="0"/>
        <w:pageBreakBefore w:val="0"/>
        <w:widowControl w:val="0"/>
        <w:kinsoku/>
        <w:wordWrap/>
        <w:overflowPunct/>
        <w:topLinePunct w:val="0"/>
        <w:autoSpaceDE/>
        <w:autoSpaceDN/>
        <w:bidi w:val="0"/>
        <w:adjustRightInd w:val="0"/>
        <w:snapToGrid w:val="0"/>
        <w:spacing w:before="23" w:line="360" w:lineRule="auto"/>
        <w:ind w:right="7" w:firstLine="52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9"/>
          <w:sz w:val="28"/>
          <w:szCs w:val="28"/>
        </w:rPr>
        <w:t>6、严格按照危险废物有关标准规范张贴污水站涉及的危险废物</w:t>
      </w:r>
      <w:r>
        <w:rPr>
          <w:rFonts w:hint="eastAsia" w:ascii="方正仿宋_GB2312" w:hAnsi="方正仿宋_GB2312" w:eastAsia="方正仿宋_GB2312" w:cs="方正仿宋_GB2312"/>
          <w:sz w:val="28"/>
          <w:szCs w:val="28"/>
        </w:rPr>
        <w:t>的标识标牌，危险废物收集，协助医院做好转</w:t>
      </w:r>
      <w:r>
        <w:rPr>
          <w:rFonts w:hint="eastAsia" w:ascii="方正仿宋_GB2312" w:hAnsi="方正仿宋_GB2312" w:eastAsia="方正仿宋_GB2312" w:cs="方正仿宋_GB2312"/>
          <w:spacing w:val="-1"/>
          <w:sz w:val="28"/>
          <w:szCs w:val="28"/>
        </w:rPr>
        <w:t>移登记记录。</w:t>
      </w:r>
    </w:p>
    <w:p w14:paraId="5C1D93CD">
      <w:pPr>
        <w:pStyle w:val="15"/>
        <w:keepNext w:val="0"/>
        <w:keepLines w:val="0"/>
        <w:pageBreakBefore w:val="0"/>
        <w:widowControl w:val="0"/>
        <w:kinsoku/>
        <w:wordWrap/>
        <w:overflowPunct/>
        <w:topLinePunct w:val="0"/>
        <w:autoSpaceDE/>
        <w:autoSpaceDN/>
        <w:bidi w:val="0"/>
        <w:adjustRightInd w:val="0"/>
        <w:snapToGrid w:val="0"/>
        <w:spacing w:before="26" w:line="360" w:lineRule="auto"/>
        <w:ind w:firstLine="51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2"/>
          <w:sz w:val="28"/>
          <w:szCs w:val="28"/>
        </w:rPr>
        <w:t>7、设备在日常保养、维修或更换(质保期外)或新增中，维修材</w:t>
      </w:r>
      <w:r>
        <w:rPr>
          <w:rFonts w:hint="eastAsia" w:ascii="方正仿宋_GB2312" w:hAnsi="方正仿宋_GB2312" w:eastAsia="方正仿宋_GB2312" w:cs="方正仿宋_GB2312"/>
          <w:sz w:val="28"/>
          <w:szCs w:val="28"/>
        </w:rPr>
        <w:t>料价格或设施设备价格在1000元以内的(含1000元)由</w:t>
      </w:r>
      <w:r>
        <w:rPr>
          <w:rFonts w:hint="eastAsia" w:ascii="方正仿宋_GB2312" w:hAnsi="方正仿宋_GB2312" w:eastAsia="方正仿宋_GB2312" w:cs="方正仿宋_GB2312"/>
          <w:sz w:val="28"/>
          <w:szCs w:val="28"/>
          <w:lang w:eastAsia="zh-CN"/>
        </w:rPr>
        <w:t>服务商</w:t>
      </w: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pacing w:val="-1"/>
          <w:sz w:val="28"/>
          <w:szCs w:val="28"/>
        </w:rPr>
        <w:t>负责。维修材料价格或设施设备价格超过1000元或需要大修、</w:t>
      </w:r>
      <w:r>
        <w:rPr>
          <w:rFonts w:hint="eastAsia" w:ascii="方正仿宋_GB2312" w:hAnsi="方正仿宋_GB2312" w:eastAsia="方正仿宋_GB2312" w:cs="方正仿宋_GB2312"/>
          <w:spacing w:val="7"/>
          <w:sz w:val="28"/>
          <w:szCs w:val="28"/>
        </w:rPr>
        <w:t xml:space="preserve"> </w:t>
      </w:r>
      <w:r>
        <w:rPr>
          <w:rFonts w:hint="eastAsia" w:ascii="方正仿宋_GB2312" w:hAnsi="方正仿宋_GB2312" w:eastAsia="方正仿宋_GB2312" w:cs="方正仿宋_GB2312"/>
          <w:spacing w:val="-5"/>
          <w:sz w:val="28"/>
          <w:szCs w:val="28"/>
        </w:rPr>
        <w:t>设备正常报废的由采购人负责。负责污水站污水处理站所有维修维护、设备系统升级、调试、水样标定、更换设备及零配件等，如设备影响污水处理站正常运行，或不符合环保部门相关</w:t>
      </w:r>
      <w:r>
        <w:rPr>
          <w:rFonts w:hint="eastAsia" w:ascii="方正仿宋_GB2312" w:hAnsi="方正仿宋_GB2312" w:eastAsia="方正仿宋_GB2312" w:cs="方正仿宋_GB2312"/>
          <w:spacing w:val="-10"/>
          <w:sz w:val="28"/>
          <w:szCs w:val="28"/>
        </w:rPr>
        <w:t>要求，</w:t>
      </w:r>
      <w:r>
        <w:rPr>
          <w:rFonts w:hint="eastAsia" w:ascii="方正仿宋_GB2312" w:hAnsi="方正仿宋_GB2312" w:eastAsia="方正仿宋_GB2312" w:cs="方正仿宋_GB2312"/>
          <w:spacing w:val="-10"/>
          <w:sz w:val="28"/>
          <w:szCs w:val="28"/>
          <w:lang w:eastAsia="zh-CN"/>
        </w:rPr>
        <w:t>服务商</w:t>
      </w:r>
      <w:r>
        <w:rPr>
          <w:rFonts w:hint="eastAsia" w:ascii="方正仿宋_GB2312" w:hAnsi="方正仿宋_GB2312" w:eastAsia="方正仿宋_GB2312" w:cs="方正仿宋_GB2312"/>
          <w:spacing w:val="-10"/>
          <w:sz w:val="28"/>
          <w:szCs w:val="28"/>
        </w:rPr>
        <w:t>需在采购人规定时间内完成设备及零配件更换等。</w:t>
      </w:r>
      <w:r>
        <w:rPr>
          <w:rFonts w:hint="eastAsia" w:ascii="方正仿宋_GB2312" w:hAnsi="方正仿宋_GB2312" w:eastAsia="方正仿宋_GB2312" w:cs="方正仿宋_GB2312"/>
          <w:spacing w:val="8"/>
          <w:sz w:val="28"/>
          <w:szCs w:val="28"/>
        </w:rPr>
        <w:t xml:space="preserve"> </w:t>
      </w:r>
      <w:r>
        <w:rPr>
          <w:rFonts w:hint="eastAsia" w:ascii="方正仿宋_GB2312" w:hAnsi="方正仿宋_GB2312" w:eastAsia="方正仿宋_GB2312" w:cs="方正仿宋_GB2312"/>
          <w:spacing w:val="-5"/>
          <w:sz w:val="28"/>
          <w:szCs w:val="28"/>
        </w:rPr>
        <w:t>服务期内</w:t>
      </w:r>
      <w:r>
        <w:rPr>
          <w:rFonts w:hint="eastAsia" w:ascii="方正仿宋_GB2312" w:hAnsi="方正仿宋_GB2312" w:eastAsia="方正仿宋_GB2312" w:cs="方正仿宋_GB2312"/>
          <w:spacing w:val="-5"/>
          <w:sz w:val="28"/>
          <w:szCs w:val="28"/>
          <w:lang w:eastAsia="zh-CN"/>
        </w:rPr>
        <w:t>服务商</w:t>
      </w:r>
      <w:r>
        <w:rPr>
          <w:rFonts w:hint="eastAsia" w:ascii="方正仿宋_GB2312" w:hAnsi="方正仿宋_GB2312" w:eastAsia="方正仿宋_GB2312" w:cs="方正仿宋_GB2312"/>
          <w:spacing w:val="-5"/>
          <w:sz w:val="28"/>
          <w:szCs w:val="28"/>
        </w:rPr>
        <w:t>负责院方污水站污水处理站所有维修维护、设备系统调试、更换设备及零配件等。水泵均由</w:t>
      </w:r>
      <w:r>
        <w:rPr>
          <w:rFonts w:hint="eastAsia" w:ascii="方正仿宋_GB2312" w:hAnsi="方正仿宋_GB2312" w:eastAsia="方正仿宋_GB2312" w:cs="方正仿宋_GB2312"/>
          <w:spacing w:val="-5"/>
          <w:sz w:val="28"/>
          <w:szCs w:val="28"/>
          <w:lang w:eastAsia="zh-CN"/>
        </w:rPr>
        <w:t>服务商</w:t>
      </w:r>
      <w:r>
        <w:rPr>
          <w:rFonts w:hint="eastAsia" w:ascii="方正仿宋_GB2312" w:hAnsi="方正仿宋_GB2312" w:eastAsia="方正仿宋_GB2312" w:cs="方正仿宋_GB2312"/>
          <w:spacing w:val="-5"/>
          <w:sz w:val="28"/>
          <w:szCs w:val="28"/>
        </w:rPr>
        <w:t>出资购买</w:t>
      </w:r>
      <w:r>
        <w:rPr>
          <w:rFonts w:hint="eastAsia" w:ascii="方正仿宋_GB2312" w:hAnsi="方正仿宋_GB2312" w:eastAsia="方正仿宋_GB2312" w:cs="方正仿宋_GB2312"/>
          <w:spacing w:val="13"/>
          <w:sz w:val="28"/>
          <w:szCs w:val="28"/>
        </w:rPr>
        <w:t>或维修。</w:t>
      </w:r>
    </w:p>
    <w:p w14:paraId="240C17CE">
      <w:pPr>
        <w:pStyle w:val="15"/>
        <w:keepNext w:val="0"/>
        <w:keepLines w:val="0"/>
        <w:pageBreakBefore w:val="0"/>
        <w:widowControl w:val="0"/>
        <w:kinsoku/>
        <w:wordWrap/>
        <w:overflowPunct/>
        <w:topLinePunct w:val="0"/>
        <w:autoSpaceDE/>
        <w:autoSpaceDN/>
        <w:bidi w:val="0"/>
        <w:adjustRightInd w:val="0"/>
        <w:snapToGrid w:val="0"/>
        <w:spacing w:before="23" w:line="360" w:lineRule="auto"/>
        <w:ind w:right="8" w:firstLine="52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9"/>
          <w:sz w:val="28"/>
          <w:szCs w:val="28"/>
        </w:rPr>
        <w:t>8、若在运维期间发现偷排、漏排等弄虚作假行为，由</w:t>
      </w:r>
      <w:r>
        <w:rPr>
          <w:rFonts w:hint="eastAsia" w:ascii="方正仿宋_GB2312" w:hAnsi="方正仿宋_GB2312" w:eastAsia="方正仿宋_GB2312" w:cs="方正仿宋_GB2312"/>
          <w:spacing w:val="-9"/>
          <w:sz w:val="28"/>
          <w:szCs w:val="28"/>
          <w:lang w:eastAsia="zh-CN"/>
        </w:rPr>
        <w:t>服务商</w:t>
      </w:r>
      <w:r>
        <w:rPr>
          <w:rFonts w:hint="eastAsia" w:ascii="方正仿宋_GB2312" w:hAnsi="方正仿宋_GB2312" w:eastAsia="方正仿宋_GB2312" w:cs="方正仿宋_GB2312"/>
          <w:spacing w:val="-9"/>
          <w:sz w:val="28"/>
          <w:szCs w:val="28"/>
        </w:rPr>
        <w:t>承</w:t>
      </w:r>
      <w:r>
        <w:rPr>
          <w:rFonts w:hint="eastAsia" w:ascii="方正仿宋_GB2312" w:hAnsi="方正仿宋_GB2312" w:eastAsia="方正仿宋_GB2312" w:cs="方正仿宋_GB2312"/>
          <w:spacing w:val="-1"/>
          <w:sz w:val="28"/>
          <w:szCs w:val="28"/>
        </w:rPr>
        <w:t>担全部法律及经济责任。</w:t>
      </w:r>
    </w:p>
    <w:p w14:paraId="638CE11B">
      <w:pPr>
        <w:pStyle w:val="15"/>
        <w:keepNext w:val="0"/>
        <w:keepLines w:val="0"/>
        <w:pageBreakBefore w:val="0"/>
        <w:widowControl w:val="0"/>
        <w:kinsoku/>
        <w:wordWrap/>
        <w:overflowPunct/>
        <w:topLinePunct w:val="0"/>
        <w:autoSpaceDE/>
        <w:autoSpaceDN/>
        <w:bidi w:val="0"/>
        <w:adjustRightInd w:val="0"/>
        <w:snapToGrid w:val="0"/>
        <w:spacing w:before="82" w:line="360" w:lineRule="auto"/>
        <w:ind w:firstLine="512" w:firstLineChars="200"/>
        <w:textAlignment w:val="auto"/>
        <w:rPr>
          <w:rFonts w:hint="eastAsia" w:ascii="方正仿宋_GB2312" w:hAnsi="方正仿宋_GB2312" w:eastAsia="方正仿宋_GB2312" w:cs="方正仿宋_GB2312"/>
          <w:spacing w:val="-10"/>
          <w:sz w:val="28"/>
          <w:szCs w:val="28"/>
          <w:lang w:eastAsia="zh-CN"/>
        </w:rPr>
      </w:pPr>
      <w:r>
        <w:rPr>
          <w:rFonts w:hint="eastAsia" w:ascii="方正仿宋_GB2312" w:hAnsi="方正仿宋_GB2312" w:eastAsia="方正仿宋_GB2312" w:cs="方正仿宋_GB2312"/>
          <w:spacing w:val="-12"/>
          <w:sz w:val="28"/>
          <w:szCs w:val="28"/>
        </w:rPr>
        <w:t>9、运维期间，负责污水处理站内的各项安</w:t>
      </w:r>
      <w:r>
        <w:rPr>
          <w:rFonts w:hint="eastAsia" w:ascii="方正仿宋_GB2312" w:hAnsi="方正仿宋_GB2312" w:eastAsia="方正仿宋_GB2312" w:cs="方正仿宋_GB2312"/>
          <w:spacing w:val="-13"/>
          <w:sz w:val="28"/>
          <w:szCs w:val="28"/>
        </w:rPr>
        <w:t>全责任，包括但不限</w:t>
      </w:r>
      <w:r>
        <w:rPr>
          <w:rFonts w:hint="eastAsia" w:ascii="方正仿宋_GB2312" w:hAnsi="方正仿宋_GB2312" w:eastAsia="方正仿宋_GB2312" w:cs="方正仿宋_GB2312"/>
          <w:spacing w:val="-5"/>
          <w:sz w:val="28"/>
          <w:szCs w:val="28"/>
        </w:rPr>
        <w:t>于站点运行人员安全、设施设备设置或运作不规范导致其他人</w:t>
      </w:r>
      <w:r>
        <w:rPr>
          <w:rFonts w:hint="eastAsia" w:ascii="方正仿宋_GB2312" w:hAnsi="方正仿宋_GB2312" w:eastAsia="方正仿宋_GB2312" w:cs="方正仿宋_GB2312"/>
          <w:spacing w:val="-10"/>
          <w:sz w:val="28"/>
          <w:szCs w:val="28"/>
        </w:rPr>
        <w:t>员伤亡等，由此产生的经济纠纷及法律责任由</w:t>
      </w:r>
      <w:r>
        <w:rPr>
          <w:rFonts w:hint="eastAsia" w:ascii="方正仿宋_GB2312" w:hAnsi="方正仿宋_GB2312" w:eastAsia="方正仿宋_GB2312" w:cs="方正仿宋_GB2312"/>
          <w:spacing w:val="-10"/>
          <w:sz w:val="28"/>
          <w:szCs w:val="28"/>
          <w:lang w:eastAsia="zh-CN"/>
        </w:rPr>
        <w:t>服务商</w:t>
      </w:r>
      <w:r>
        <w:rPr>
          <w:rFonts w:hint="eastAsia" w:ascii="方正仿宋_GB2312" w:hAnsi="方正仿宋_GB2312" w:eastAsia="方正仿宋_GB2312" w:cs="方正仿宋_GB2312"/>
          <w:spacing w:val="-10"/>
          <w:sz w:val="28"/>
          <w:szCs w:val="28"/>
        </w:rPr>
        <w:t>全部承担</w:t>
      </w:r>
      <w:r>
        <w:rPr>
          <w:rFonts w:hint="eastAsia" w:ascii="方正仿宋_GB2312" w:hAnsi="方正仿宋_GB2312" w:eastAsia="方正仿宋_GB2312" w:cs="方正仿宋_GB2312"/>
          <w:spacing w:val="-10"/>
          <w:sz w:val="28"/>
          <w:szCs w:val="28"/>
          <w:lang w:eastAsia="zh-CN"/>
        </w:rPr>
        <w:t>。</w:t>
      </w:r>
    </w:p>
    <w:p w14:paraId="5A83B431">
      <w:pPr>
        <w:pStyle w:val="15"/>
        <w:keepNext w:val="0"/>
        <w:keepLines w:val="0"/>
        <w:pageBreakBefore w:val="0"/>
        <w:kinsoku/>
        <w:wordWrap/>
        <w:overflowPunct/>
        <w:topLinePunct w:val="0"/>
        <w:autoSpaceDE/>
        <w:autoSpaceDN/>
        <w:bidi w:val="0"/>
        <w:adjustRightInd/>
        <w:snapToGrid/>
        <w:spacing w:before="82" w:line="240" w:lineRule="auto"/>
        <w:ind w:left="130" w:firstLine="520" w:firstLineChars="200"/>
        <w:jc w:val="center"/>
        <w:rPr>
          <w:rFonts w:hint="eastAsia" w:ascii="方正仿宋_GB2312" w:hAnsi="方正仿宋_GB2312" w:eastAsia="方正仿宋_GB2312" w:cs="方正仿宋_GB2312"/>
          <w:spacing w:val="-10"/>
          <w:sz w:val="28"/>
          <w:szCs w:val="28"/>
          <w:lang w:val="en-US" w:eastAsia="zh-CN"/>
        </w:rPr>
      </w:pPr>
      <w:r>
        <w:rPr>
          <w:rFonts w:hint="eastAsia" w:ascii="方正仿宋_GB2312" w:hAnsi="方正仿宋_GB2312" w:eastAsia="方正仿宋_GB2312" w:cs="方正仿宋_GB2312"/>
          <w:spacing w:val="-10"/>
          <w:sz w:val="28"/>
          <w:szCs w:val="28"/>
          <w:lang w:val="en-US" w:eastAsia="zh-CN"/>
        </w:rPr>
        <w:t>水质监测周期表</w:t>
      </w:r>
    </w:p>
    <w:tbl>
      <w:tblPr>
        <w:tblStyle w:val="7"/>
        <w:tblW w:w="10188" w:type="dxa"/>
        <w:tblInd w:w="-7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1860"/>
        <w:gridCol w:w="3384"/>
        <w:gridCol w:w="2175"/>
        <w:gridCol w:w="1839"/>
      </w:tblGrid>
      <w:tr w14:paraId="3910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64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48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监测项目</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58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监测仪器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28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周  期</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D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备注</w:t>
            </w:r>
          </w:p>
        </w:tc>
      </w:tr>
      <w:tr w14:paraId="0026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9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E43E">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PH</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0C6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PH测试仪</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194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每天两次</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46B">
            <w:pPr>
              <w:keepNext w:val="0"/>
              <w:keepLines w:val="0"/>
              <w:pageBreakBefore w:val="0"/>
              <w:kinsoku/>
              <w:wordWrap/>
              <w:overflowPunct/>
              <w:topLinePunct w:val="0"/>
              <w:autoSpaceDE/>
              <w:autoSpaceDN/>
              <w:bidi w:val="0"/>
              <w:adjustRightInd/>
              <w:snapToGrid/>
              <w:spacing w:line="240" w:lineRule="auto"/>
              <w:jc w:val="both"/>
              <w:rPr>
                <w:rFonts w:hint="eastAsia" w:ascii="方正仿宋_GB2312" w:hAnsi="方正仿宋_GB2312" w:eastAsia="方正仿宋_GB2312" w:cs="方正仿宋_GB2312"/>
                <w:i w:val="0"/>
                <w:iCs w:val="0"/>
                <w:color w:val="000000"/>
                <w:sz w:val="28"/>
                <w:szCs w:val="28"/>
                <w:u w:val="none"/>
                <w:lang w:val="en-US" w:eastAsia="zh-CN"/>
              </w:rPr>
            </w:pPr>
            <w:r>
              <w:rPr>
                <w:rFonts w:hint="eastAsia" w:ascii="方正仿宋_GB2312" w:hAnsi="方正仿宋_GB2312" w:eastAsia="方正仿宋_GB2312" w:cs="方正仿宋_GB2312"/>
                <w:i w:val="0"/>
                <w:iCs w:val="0"/>
                <w:color w:val="000000"/>
                <w:sz w:val="28"/>
                <w:szCs w:val="28"/>
                <w:u w:val="none"/>
                <w:lang w:val="en-US" w:eastAsia="zh-CN"/>
              </w:rPr>
              <w:t>监测试剂由服务商负责</w:t>
            </w:r>
          </w:p>
        </w:tc>
      </w:tr>
      <w:tr w14:paraId="5622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7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C0A0">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流量</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F7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流量在线监测仪</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30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每天两次</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2B03">
            <w:pPr>
              <w:keepNext w:val="0"/>
              <w:keepLines w:val="0"/>
              <w:pageBreakBefore w:val="0"/>
              <w:kinsoku/>
              <w:wordWrap/>
              <w:overflowPunct/>
              <w:topLinePunct w:val="0"/>
              <w:autoSpaceDE/>
              <w:autoSpaceDN/>
              <w:bidi w:val="0"/>
              <w:adjustRightInd/>
              <w:snapToGrid/>
              <w:spacing w:line="240" w:lineRule="auto"/>
              <w:jc w:val="both"/>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sz w:val="28"/>
                <w:szCs w:val="28"/>
                <w:u w:val="none"/>
                <w:lang w:val="en-US" w:eastAsia="zh-CN"/>
              </w:rPr>
              <w:t>监测试剂由服务商负责</w:t>
            </w:r>
          </w:p>
        </w:tc>
      </w:tr>
      <w:tr w14:paraId="518D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A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A19">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余氯</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F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余氯在线监测仪</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DF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每天两次</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A80E">
            <w:pPr>
              <w:keepNext w:val="0"/>
              <w:keepLines w:val="0"/>
              <w:pageBreakBefore w:val="0"/>
              <w:kinsoku/>
              <w:wordWrap/>
              <w:overflowPunct/>
              <w:topLinePunct w:val="0"/>
              <w:autoSpaceDE/>
              <w:autoSpaceDN/>
              <w:bidi w:val="0"/>
              <w:adjustRightInd/>
              <w:snapToGrid/>
              <w:spacing w:line="240" w:lineRule="auto"/>
              <w:jc w:val="both"/>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sz w:val="28"/>
                <w:szCs w:val="28"/>
                <w:u w:val="none"/>
                <w:lang w:val="en-US" w:eastAsia="zh-CN"/>
              </w:rPr>
              <w:t>监测试剂由服务商负责</w:t>
            </w:r>
          </w:p>
        </w:tc>
      </w:tr>
      <w:tr w14:paraId="4DA1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4D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ED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COD</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16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COD在线监测仪</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81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每周一次</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B87F">
            <w:pPr>
              <w:keepNext w:val="0"/>
              <w:keepLines w:val="0"/>
              <w:pageBreakBefore w:val="0"/>
              <w:kinsoku/>
              <w:wordWrap/>
              <w:overflowPunct/>
              <w:topLinePunct w:val="0"/>
              <w:autoSpaceDE/>
              <w:autoSpaceDN/>
              <w:bidi w:val="0"/>
              <w:adjustRightInd/>
              <w:snapToGrid/>
              <w:spacing w:line="240" w:lineRule="auto"/>
              <w:jc w:val="both"/>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sz w:val="28"/>
                <w:szCs w:val="28"/>
                <w:u w:val="none"/>
                <w:lang w:val="en-US" w:eastAsia="zh-CN"/>
              </w:rPr>
              <w:t>监测试剂由服务商负责</w:t>
            </w:r>
          </w:p>
        </w:tc>
      </w:tr>
      <w:tr w14:paraId="1617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A3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BC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SS</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10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SS测试仪</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AB5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每周一次</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D42D">
            <w:pPr>
              <w:keepNext w:val="0"/>
              <w:keepLines w:val="0"/>
              <w:pageBreakBefore w:val="0"/>
              <w:kinsoku/>
              <w:wordWrap/>
              <w:overflowPunct/>
              <w:topLinePunct w:val="0"/>
              <w:autoSpaceDE/>
              <w:autoSpaceDN/>
              <w:bidi w:val="0"/>
              <w:adjustRightInd/>
              <w:snapToGrid/>
              <w:spacing w:line="240" w:lineRule="auto"/>
              <w:jc w:val="both"/>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sz w:val="28"/>
                <w:szCs w:val="28"/>
                <w:u w:val="none"/>
                <w:lang w:val="en-US" w:eastAsia="zh-CN"/>
              </w:rPr>
              <w:t>监测试剂由服务商负责</w:t>
            </w:r>
          </w:p>
        </w:tc>
      </w:tr>
      <w:tr w14:paraId="499D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91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9B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病毒指标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AE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交医院检验中心、疾控中心监测或委托三方监测机构监测，存监测报告并记录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88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每月一次</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342D">
            <w:pPr>
              <w:keepNext w:val="0"/>
              <w:keepLines w:val="0"/>
              <w:pageBreakBefore w:val="0"/>
              <w:kinsoku/>
              <w:wordWrap/>
              <w:overflowPunct/>
              <w:topLinePunct w:val="0"/>
              <w:autoSpaceDE/>
              <w:autoSpaceDN/>
              <w:bidi w:val="0"/>
              <w:adjustRightInd/>
              <w:snapToGrid/>
              <w:spacing w:line="240" w:lineRule="auto"/>
              <w:ind w:firstLine="560" w:firstLineChars="200"/>
              <w:jc w:val="center"/>
              <w:rPr>
                <w:rFonts w:hint="eastAsia" w:ascii="方正仿宋_GB2312" w:hAnsi="方正仿宋_GB2312" w:eastAsia="方正仿宋_GB2312" w:cs="方正仿宋_GB2312"/>
                <w:i w:val="0"/>
                <w:iCs w:val="0"/>
                <w:color w:val="000000"/>
                <w:sz w:val="28"/>
                <w:szCs w:val="28"/>
                <w:u w:val="none"/>
              </w:rPr>
            </w:pPr>
          </w:p>
        </w:tc>
      </w:tr>
      <w:tr w14:paraId="6EEA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70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AF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其他污染物指标</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BEB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交第三方监测机构监测，存监测报</w:t>
            </w:r>
            <w:r>
              <w:rPr>
                <w:rStyle w:val="14"/>
                <w:rFonts w:hint="eastAsia" w:ascii="方正仿宋_GB2312" w:hAnsi="方正仿宋_GB2312" w:eastAsia="方正仿宋_GB2312" w:cs="方正仿宋_GB2312"/>
                <w:sz w:val="28"/>
                <w:szCs w:val="28"/>
                <w:lang w:val="en-US" w:eastAsia="zh-CN" w:bidi="ar"/>
              </w:rPr>
              <w:br w:type="textWrapping"/>
            </w:r>
            <w:r>
              <w:rPr>
                <w:rStyle w:val="14"/>
                <w:rFonts w:hint="eastAsia" w:ascii="方正仿宋_GB2312" w:hAnsi="方正仿宋_GB2312" w:eastAsia="方正仿宋_GB2312" w:cs="方正仿宋_GB2312"/>
                <w:sz w:val="28"/>
                <w:szCs w:val="28"/>
                <w:lang w:val="en-US" w:eastAsia="zh-CN" w:bidi="ar"/>
              </w:rPr>
              <w:t>告并记录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0F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2312" w:hAnsi="方正仿宋_GB2312" w:eastAsia="方正仿宋_GB2312" w:cs="方正仿宋_GB2312"/>
                <w:i w:val="0"/>
                <w:iCs w:val="0"/>
                <w:color w:val="000000"/>
                <w:sz w:val="28"/>
                <w:szCs w:val="28"/>
                <w:u w:val="none"/>
              </w:rPr>
            </w:pPr>
            <w:r>
              <w:rPr>
                <w:rStyle w:val="14"/>
                <w:rFonts w:hint="eastAsia" w:ascii="方正仿宋_GB2312" w:hAnsi="方正仿宋_GB2312" w:eastAsia="方正仿宋_GB2312" w:cs="方正仿宋_GB2312"/>
                <w:sz w:val="28"/>
                <w:szCs w:val="28"/>
                <w:lang w:val="en-US" w:eastAsia="zh-CN" w:bidi="ar"/>
              </w:rPr>
              <w:t>每季度一次</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65D">
            <w:pPr>
              <w:keepNext w:val="0"/>
              <w:keepLines w:val="0"/>
              <w:pageBreakBefore w:val="0"/>
              <w:kinsoku/>
              <w:wordWrap/>
              <w:overflowPunct/>
              <w:topLinePunct w:val="0"/>
              <w:autoSpaceDE/>
              <w:autoSpaceDN/>
              <w:bidi w:val="0"/>
              <w:adjustRightInd/>
              <w:snapToGrid/>
              <w:spacing w:line="240" w:lineRule="auto"/>
              <w:ind w:firstLine="560" w:firstLineChars="200"/>
              <w:jc w:val="left"/>
              <w:rPr>
                <w:rFonts w:hint="eastAsia" w:ascii="方正仿宋_GB2312" w:hAnsi="方正仿宋_GB2312" w:eastAsia="方正仿宋_GB2312" w:cs="方正仿宋_GB2312"/>
                <w:i w:val="0"/>
                <w:iCs w:val="0"/>
                <w:color w:val="000000"/>
                <w:sz w:val="28"/>
                <w:szCs w:val="28"/>
                <w:u w:val="none"/>
              </w:rPr>
            </w:pPr>
          </w:p>
        </w:tc>
      </w:tr>
      <w:tr w14:paraId="3E4D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0" w:type="dxa"/>
            <w:tcBorders>
              <w:top w:val="nil"/>
              <w:left w:val="nil"/>
              <w:bottom w:val="nil"/>
              <w:right w:val="nil"/>
            </w:tcBorders>
            <w:shd w:val="clear" w:color="auto" w:fill="auto"/>
            <w:vAlign w:val="center"/>
          </w:tcPr>
          <w:p w14:paraId="4EF725CF">
            <w:pPr>
              <w:keepNext w:val="0"/>
              <w:keepLines w:val="0"/>
              <w:pageBreakBefore w:val="0"/>
              <w:kinsoku/>
              <w:wordWrap/>
              <w:overflowPunct/>
              <w:topLinePunct w:val="0"/>
              <w:autoSpaceDE/>
              <w:autoSpaceDN/>
              <w:bidi w:val="0"/>
              <w:adjustRightInd/>
              <w:snapToGrid/>
              <w:spacing w:line="240" w:lineRule="auto"/>
              <w:ind w:firstLine="480" w:firstLineChars="200"/>
              <w:jc w:val="center"/>
              <w:rPr>
                <w:rFonts w:hint="eastAsia" w:asciiTheme="minorEastAsia" w:hAnsiTheme="minorEastAsia" w:eastAsiaTheme="minorEastAsia" w:cstheme="minorEastAsia"/>
                <w:i w:val="0"/>
                <w:iCs w:val="0"/>
                <w:color w:val="000000"/>
                <w:sz w:val="24"/>
                <w:szCs w:val="24"/>
                <w:u w:val="none"/>
              </w:rPr>
            </w:pPr>
          </w:p>
        </w:tc>
        <w:tc>
          <w:tcPr>
            <w:tcW w:w="1860" w:type="dxa"/>
            <w:tcBorders>
              <w:top w:val="nil"/>
              <w:left w:val="nil"/>
              <w:bottom w:val="nil"/>
              <w:right w:val="nil"/>
            </w:tcBorders>
            <w:shd w:val="clear" w:color="auto" w:fill="auto"/>
            <w:vAlign w:val="center"/>
          </w:tcPr>
          <w:p w14:paraId="17AEA029">
            <w:pPr>
              <w:keepNext w:val="0"/>
              <w:keepLines w:val="0"/>
              <w:pageBreakBefore w:val="0"/>
              <w:kinsoku/>
              <w:wordWrap/>
              <w:overflowPunct/>
              <w:topLinePunct w:val="0"/>
              <w:autoSpaceDE/>
              <w:autoSpaceDN/>
              <w:bidi w:val="0"/>
              <w:adjustRightInd/>
              <w:snapToGrid/>
              <w:spacing w:line="240" w:lineRule="auto"/>
              <w:ind w:firstLine="480" w:firstLineChars="200"/>
              <w:jc w:val="center"/>
              <w:rPr>
                <w:rFonts w:hint="eastAsia" w:asciiTheme="minorEastAsia" w:hAnsiTheme="minorEastAsia" w:eastAsiaTheme="minorEastAsia" w:cstheme="minorEastAsia"/>
                <w:i w:val="0"/>
                <w:iCs w:val="0"/>
                <w:color w:val="000000"/>
                <w:sz w:val="24"/>
                <w:szCs w:val="24"/>
                <w:u w:val="none"/>
              </w:rPr>
            </w:pPr>
          </w:p>
        </w:tc>
        <w:tc>
          <w:tcPr>
            <w:tcW w:w="3384" w:type="dxa"/>
            <w:tcBorders>
              <w:top w:val="nil"/>
              <w:left w:val="nil"/>
              <w:bottom w:val="nil"/>
              <w:right w:val="nil"/>
            </w:tcBorders>
            <w:shd w:val="clear" w:color="auto" w:fill="auto"/>
            <w:vAlign w:val="center"/>
          </w:tcPr>
          <w:p w14:paraId="7B0E5CE8">
            <w:pPr>
              <w:keepNext w:val="0"/>
              <w:keepLines w:val="0"/>
              <w:pageBreakBefore w:val="0"/>
              <w:kinsoku/>
              <w:wordWrap/>
              <w:overflowPunct/>
              <w:topLinePunct w:val="0"/>
              <w:autoSpaceDE/>
              <w:autoSpaceDN/>
              <w:bidi w:val="0"/>
              <w:adjustRightInd/>
              <w:snapToGrid/>
              <w:spacing w:line="240" w:lineRule="auto"/>
              <w:ind w:firstLine="480" w:firstLineChars="200"/>
              <w:jc w:val="left"/>
              <w:rPr>
                <w:rFonts w:hint="eastAsia" w:asciiTheme="minorEastAsia" w:hAnsiTheme="minorEastAsia" w:eastAsiaTheme="minorEastAsia" w:cstheme="minorEastAsia"/>
                <w:i w:val="0"/>
                <w:iCs w:val="0"/>
                <w:color w:val="000000"/>
                <w:sz w:val="24"/>
                <w:szCs w:val="24"/>
                <w:u w:val="none"/>
              </w:rPr>
            </w:pPr>
          </w:p>
        </w:tc>
        <w:tc>
          <w:tcPr>
            <w:tcW w:w="2175" w:type="dxa"/>
            <w:tcBorders>
              <w:top w:val="nil"/>
              <w:left w:val="nil"/>
              <w:bottom w:val="nil"/>
              <w:right w:val="nil"/>
            </w:tcBorders>
            <w:shd w:val="clear" w:color="auto" w:fill="auto"/>
            <w:vAlign w:val="center"/>
          </w:tcPr>
          <w:p w14:paraId="53341219">
            <w:pPr>
              <w:keepNext w:val="0"/>
              <w:keepLines w:val="0"/>
              <w:pageBreakBefore w:val="0"/>
              <w:kinsoku/>
              <w:wordWrap/>
              <w:overflowPunct/>
              <w:topLinePunct w:val="0"/>
              <w:autoSpaceDE/>
              <w:autoSpaceDN/>
              <w:bidi w:val="0"/>
              <w:adjustRightInd/>
              <w:snapToGrid/>
              <w:spacing w:line="240" w:lineRule="auto"/>
              <w:ind w:firstLine="480" w:firstLineChars="200"/>
              <w:jc w:val="left"/>
              <w:rPr>
                <w:rFonts w:hint="eastAsia" w:asciiTheme="minorEastAsia" w:hAnsiTheme="minorEastAsia" w:eastAsiaTheme="minorEastAsia" w:cstheme="minorEastAsia"/>
                <w:i w:val="0"/>
                <w:iCs w:val="0"/>
                <w:color w:val="000000"/>
                <w:sz w:val="24"/>
                <w:szCs w:val="24"/>
                <w:u w:val="none"/>
              </w:rPr>
            </w:pPr>
          </w:p>
        </w:tc>
        <w:tc>
          <w:tcPr>
            <w:tcW w:w="1839" w:type="dxa"/>
            <w:tcBorders>
              <w:top w:val="nil"/>
              <w:left w:val="nil"/>
              <w:bottom w:val="nil"/>
              <w:right w:val="nil"/>
            </w:tcBorders>
            <w:shd w:val="clear" w:color="auto" w:fill="auto"/>
            <w:vAlign w:val="center"/>
          </w:tcPr>
          <w:p w14:paraId="2A0F1888">
            <w:pPr>
              <w:keepNext w:val="0"/>
              <w:keepLines w:val="0"/>
              <w:pageBreakBefore w:val="0"/>
              <w:kinsoku/>
              <w:wordWrap/>
              <w:overflowPunct/>
              <w:topLinePunct w:val="0"/>
              <w:autoSpaceDE/>
              <w:autoSpaceDN/>
              <w:bidi w:val="0"/>
              <w:adjustRightInd/>
              <w:snapToGrid/>
              <w:spacing w:line="240" w:lineRule="auto"/>
              <w:ind w:firstLine="480" w:firstLineChars="200"/>
              <w:jc w:val="left"/>
              <w:rPr>
                <w:rFonts w:hint="eastAsia" w:asciiTheme="minorEastAsia" w:hAnsiTheme="minorEastAsia" w:eastAsiaTheme="minorEastAsia" w:cstheme="minorEastAsia"/>
                <w:i w:val="0"/>
                <w:iCs w:val="0"/>
                <w:color w:val="000000"/>
                <w:sz w:val="24"/>
                <w:szCs w:val="24"/>
                <w:u w:val="none"/>
              </w:rPr>
            </w:pPr>
          </w:p>
        </w:tc>
      </w:tr>
      <w:tr w14:paraId="3741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10188" w:type="dxa"/>
            <w:gridSpan w:val="5"/>
            <w:tcBorders>
              <w:top w:val="nil"/>
              <w:left w:val="nil"/>
              <w:bottom w:val="nil"/>
              <w:right w:val="nil"/>
            </w:tcBorders>
            <w:shd w:val="clear" w:color="auto" w:fill="auto"/>
            <w:vAlign w:val="center"/>
          </w:tcPr>
          <w:p w14:paraId="16A212C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方正仿宋_GB2312" w:hAnsi="方正仿宋_GB2312" w:eastAsia="方正仿宋_GB2312" w:cs="方正仿宋_GB2312"/>
                <w:i w:val="0"/>
                <w:iCs w:val="0"/>
                <w:color w:val="auto"/>
                <w:sz w:val="28"/>
                <w:szCs w:val="28"/>
                <w:u w:val="none"/>
              </w:rPr>
            </w:pPr>
            <w:r>
              <w:rPr>
                <w:rFonts w:hint="eastAsia" w:ascii="方正仿宋_GB2312" w:hAnsi="方正仿宋_GB2312" w:eastAsia="方正仿宋_GB2312" w:cs="方正仿宋_GB2312"/>
                <w:i w:val="0"/>
                <w:iCs w:val="0"/>
                <w:color w:val="auto"/>
                <w:kern w:val="0"/>
                <w:sz w:val="28"/>
                <w:szCs w:val="28"/>
                <w:u w:val="none"/>
                <w:lang w:val="en-US" w:eastAsia="zh-CN" w:bidi="ar"/>
              </w:rPr>
              <w:t>以上按照医疗机构水污染物排放标准</w:t>
            </w:r>
            <w:r>
              <w:rPr>
                <w:rStyle w:val="16"/>
                <w:rFonts w:hint="eastAsia" w:ascii="方正仿宋_GB2312" w:hAnsi="方正仿宋_GB2312" w:eastAsia="方正仿宋_GB2312" w:cs="方正仿宋_GB2312"/>
                <w:color w:val="auto"/>
                <w:sz w:val="28"/>
                <w:szCs w:val="28"/>
                <w:lang w:val="en-US" w:eastAsia="zh-CN" w:bidi="ar"/>
              </w:rPr>
              <w:t>GB18466-2005</w:t>
            </w:r>
            <w:r>
              <w:rPr>
                <w:rStyle w:val="17"/>
                <w:rFonts w:hint="eastAsia" w:ascii="方正仿宋_GB2312" w:hAnsi="方正仿宋_GB2312" w:eastAsia="方正仿宋_GB2312" w:cs="方正仿宋_GB2312"/>
                <w:color w:val="auto"/>
                <w:sz w:val="28"/>
                <w:szCs w:val="28"/>
                <w:lang w:val="en-US" w:eastAsia="zh-CN" w:bidi="ar"/>
              </w:rPr>
              <w:t>监测指标及要求执行。</w:t>
            </w:r>
          </w:p>
        </w:tc>
      </w:tr>
    </w:tbl>
    <w:p w14:paraId="4992F3AC">
      <w:pPr>
        <w:pStyle w:val="2"/>
        <w:rPr>
          <w:rFonts w:hint="eastAsia" w:eastAsia="宋体"/>
          <w:lang w:eastAsia="zh-CN"/>
        </w:rPr>
      </w:pPr>
      <w:r>
        <w:rPr>
          <w:rFonts w:hint="eastAsia"/>
          <w:lang w:eastAsia="zh-CN"/>
        </w:rPr>
        <w:t>注：实际需求以招标文件为准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BED8A"/>
    <w:multiLevelType w:val="singleLevel"/>
    <w:tmpl w:val="23FBED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FA"/>
    <w:rsid w:val="00007344"/>
    <w:rsid w:val="00152474"/>
    <w:rsid w:val="00275C83"/>
    <w:rsid w:val="00306BFA"/>
    <w:rsid w:val="00350068"/>
    <w:rsid w:val="0062198A"/>
    <w:rsid w:val="00796FCC"/>
    <w:rsid w:val="007E094B"/>
    <w:rsid w:val="00842F32"/>
    <w:rsid w:val="00931C92"/>
    <w:rsid w:val="00BA00A1"/>
    <w:rsid w:val="00D37B41"/>
    <w:rsid w:val="00D87690"/>
    <w:rsid w:val="00E21C12"/>
    <w:rsid w:val="00F43494"/>
    <w:rsid w:val="00FF74E1"/>
    <w:rsid w:val="215A6C10"/>
    <w:rsid w:val="2D465F91"/>
    <w:rsid w:val="33310F5E"/>
    <w:rsid w:val="411D49E5"/>
    <w:rsid w:val="531F3C01"/>
    <w:rsid w:val="57225F39"/>
    <w:rsid w:val="577E2915"/>
    <w:rsid w:val="69C745D6"/>
    <w:rsid w:val="6A484E25"/>
    <w:rsid w:val="6E987878"/>
    <w:rsid w:val="7915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14:ligatures w14:val="standardContextual"/>
    </w:rPr>
  </w:style>
  <w:style w:type="paragraph" w:styleId="3">
    <w:name w:val="heading 2"/>
    <w:basedOn w:val="1"/>
    <w:next w:val="1"/>
    <w:unhideWhenUsed/>
    <w:qFormat/>
    <w:uiPriority w:val="0"/>
    <w:pPr>
      <w:outlineLvl w:val="1"/>
    </w:p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widowControl/>
      <w:spacing w:line="360" w:lineRule="auto"/>
    </w:pPr>
    <w:rPr>
      <w:color w:val="FF0000"/>
    </w:rPr>
  </w:style>
  <w:style w:type="paragraph" w:styleId="4">
    <w:name w:val="annotation text"/>
    <w:basedOn w:val="1"/>
    <w:qFormat/>
    <w:uiPriority w:val="0"/>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2"/>
    <w:qFormat/>
    <w:uiPriority w:val="99"/>
    <w:rPr>
      <w:rFonts w:ascii="Calibri" w:hAnsi="Calibri" w:eastAsia="宋体" w:cs="Times New Roman"/>
      <w:color w:val="FF0000"/>
      <w:szCs w:val="24"/>
    </w:rPr>
  </w:style>
  <w:style w:type="character" w:customStyle="1" w:styleId="13">
    <w:name w:val="font21"/>
    <w:basedOn w:val="9"/>
    <w:qFormat/>
    <w:uiPriority w:val="0"/>
    <w:rPr>
      <w:rFonts w:hint="eastAsia" w:ascii="宋体" w:hAnsi="宋体" w:eastAsia="宋体" w:cs="宋体"/>
      <w:color w:val="000000"/>
      <w:sz w:val="21"/>
      <w:szCs w:val="21"/>
      <w:u w:val="none"/>
    </w:rPr>
  </w:style>
  <w:style w:type="character" w:customStyle="1" w:styleId="14">
    <w:name w:val="font11"/>
    <w:basedOn w:val="9"/>
    <w:qFormat/>
    <w:uiPriority w:val="0"/>
    <w:rPr>
      <w:rFonts w:hint="default" w:ascii="Calibri" w:hAnsi="Calibri" w:cs="Calibri"/>
      <w:color w:val="000000"/>
      <w:sz w:val="21"/>
      <w:szCs w:val="21"/>
      <w:u w:val="none"/>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character" w:customStyle="1" w:styleId="16">
    <w:name w:val="font61"/>
    <w:basedOn w:val="9"/>
    <w:qFormat/>
    <w:uiPriority w:val="0"/>
    <w:rPr>
      <w:rFonts w:hint="default" w:ascii="Times New Roman" w:hAnsi="Times New Roman" w:cs="Times New Roman"/>
      <w:color w:val="FF0000"/>
      <w:sz w:val="30"/>
      <w:szCs w:val="30"/>
      <w:u w:val="none"/>
    </w:rPr>
  </w:style>
  <w:style w:type="character" w:customStyle="1" w:styleId="17">
    <w:name w:val="font31"/>
    <w:basedOn w:val="9"/>
    <w:qFormat/>
    <w:uiPriority w:val="0"/>
    <w:rPr>
      <w:rFonts w:ascii="宋体" w:hAnsi="宋体" w:eastAsia="宋体" w:cs="宋体"/>
      <w:color w:val="FF0000"/>
      <w:sz w:val="30"/>
      <w:szCs w:val="30"/>
      <w:u w:val="none"/>
    </w:rPr>
  </w:style>
  <w:style w:type="paragraph" w:customStyle="1" w:styleId="1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2218</Words>
  <Characters>2444</Characters>
  <Lines>37</Lines>
  <Paragraphs>10</Paragraphs>
  <TotalTime>0</TotalTime>
  <ScaleCrop>false</ScaleCrop>
  <LinksUpToDate>false</LinksUpToDate>
  <CharactersWithSpaces>2479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2024-07-11T09:09:00Z</dcterms:created>
  <dc:creator>HJ</dc:creator>
  <cp:lastModifiedBy>解黎</cp:lastModifiedBy>
  <dcterms:modified xsi:type="dcterms:W3CDTF">2025-06-29T03:49:08Z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eyJoZGlkIjoiYzJiNjIxMDQ3OGYzYjBlMzIyOTZkZTkxZjhkODZmOWUiLCJ1c2VySWQiOiIxMDQwMjU5MjIwIn0=</vt:lpwstr>
  </property>
  <property fmtid="{D5CDD505-2E9C-101B-9397-08002B2CF9AE}" pid="3" name="KSOProductBuildVer">
    <vt:lpwstr>2052-12.1.0.21541</vt:lpwstr>
  </property>
  <property fmtid="{D5CDD505-2E9C-101B-9397-08002B2CF9AE}" pid="4" name="ICV">
    <vt:lpwstr>98EA2201C2EA46B8A45D963EFD6E142D_13</vt:lpwstr>
  </property>
</Properties>
</file>