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F92A6"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经外周中心静脉导管套装</w:t>
      </w:r>
      <w:r>
        <w:rPr>
          <w:rFonts w:hint="eastAsia" w:ascii="黑体" w:hAnsi="黑体" w:eastAsia="黑体" w:cs="黑体"/>
          <w:sz w:val="28"/>
          <w:szCs w:val="28"/>
        </w:rPr>
        <w:t>的技术要求</w:t>
      </w:r>
    </w:p>
    <w:p w14:paraId="44E4BFB9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1. 导管材质：必须采用医用级硅胶材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料。</w:t>
      </w:r>
    </w:p>
    <w:p w14:paraId="543E5F37"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 w14:paraId="1D4D5029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具体要求如下：</w:t>
      </w:r>
    </w:p>
    <w:p w14:paraId="743D0CE7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生物相容性： 具有极佳的生物相容性，能最大限度降低静脉炎、血栓形成及组织排异反应的风险。</w:t>
      </w:r>
    </w:p>
    <w:p w14:paraId="0C2C72AF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柔软度与韧性： 导管体部应具备优异的柔软度，以减少对血管内膜的刺激和损伤，提升患者留置期间的舒适度。同时需具备足够的韧性，确保在置入过程中不易打折、破损，并能承受日常输液治疗的压力。</w:t>
      </w:r>
    </w:p>
    <w:p w14:paraId="7C451425">
      <w:pPr>
        <w:numPr>
          <w:ilvl w:val="0"/>
          <w:numId w:val="0"/>
        </w:num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抗打折性能： 建议导管具有特殊的结构性设计（如某些强化型结构），显著增强其抗打折性能，尤其在关节活动部位，能保证输液通畅。</w:t>
      </w:r>
    </w:p>
    <w:p w14:paraId="2EFB78FF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血栓形成倾向低： 材料表面应光滑，能有效降低血小板和纤维蛋白的附着，减少导管相关性血栓的发生。</w:t>
      </w:r>
    </w:p>
    <w:p w14:paraId="20685EA3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2CAC3944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 导管型号：本次采购需包含4F这一常用型号</w:t>
      </w:r>
    </w:p>
    <w:p w14:paraId="4846A4D4"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</w:rPr>
      </w:pPr>
    </w:p>
    <w:p w14:paraId="4D696ECF"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该型号适用于</w:t>
      </w:r>
      <w:r>
        <w:rPr>
          <w:rFonts w:hint="eastAsia"/>
          <w:sz w:val="24"/>
          <w:szCs w:val="24"/>
          <w:lang w:val="en-US" w:eastAsia="zh-CN"/>
        </w:rPr>
        <w:t>我院</w:t>
      </w:r>
      <w:r>
        <w:rPr>
          <w:rFonts w:hint="eastAsia"/>
          <w:sz w:val="24"/>
          <w:szCs w:val="24"/>
        </w:rPr>
        <w:t>绝大多数成年患者及较大龄儿童，能够满足常规输液、输血、输注营养液及大多数静脉药物治疗的需求。招标产品系列中应能提供不同型号（如3F,</w:t>
      </w:r>
      <w:bookmarkStart w:id="0" w:name="_GoBack"/>
      <w:bookmarkEnd w:id="0"/>
      <w:r>
        <w:rPr>
          <w:rFonts w:hint="eastAsia"/>
          <w:sz w:val="24"/>
          <w:szCs w:val="24"/>
        </w:rPr>
        <w:t>等）以供临床根据不同患者情况选择，但4F型号必须是主力供应型号。</w:t>
      </w:r>
    </w:p>
    <w:p w14:paraId="370E8970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455BDE1B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3. 导管设计：必须为末端开口式导管</w:t>
      </w:r>
    </w:p>
    <w:p w14:paraId="4B28D8E3"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开口设计：此类导管血流动力学特性更优，流速稳定，且便于进行规范的脉冲式冲管和正压封管，是预防导管堵塞的标准要求。</w:t>
      </w:r>
    </w:p>
    <w:p w14:paraId="28E54154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赛丁格技术兼容性（超声引导下微插管鞘技术）： 导管必须完全兼容赛丁格穿刺技术。这是现代PICC置管的标准技术，要求导管能够与相应的微插管鞘套件完美配合，实现在超声实时引导下的精准、安全穿刺，尤其适用于血管条件不佳的患者</w:t>
      </w:r>
    </w:p>
    <w:p w14:paraId="52B0CEAF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323C81A7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4. 导管后端（体外部分）处理：导管必须为后端可裁剪式设计</w:t>
      </w:r>
      <w:r>
        <w:rPr>
          <w:rFonts w:hint="eastAsia"/>
          <w:sz w:val="24"/>
          <w:szCs w:val="24"/>
        </w:rPr>
        <w:t xml:space="preserve"> </w:t>
      </w:r>
    </w:p>
    <w:p w14:paraId="10B452C9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可修剪设计： 导管末端应预留安全的修剪区域，并带有清晰的长度刻度标识。这允许置管护士在确认导管尖端位置（通常通过胸片定位于上腔静脉下1/3处）后，根据患者个体化体表测量长度，精确地修剪掉导管的多余部分，以实现血管内导管长度的最优化，避免过深或过浅，确保患者安全并减少并发症。</w:t>
      </w:r>
    </w:p>
    <w:p w14:paraId="483B323E"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连接稳固性： 修剪后，导管与连接件的接口必须牢固、可靠，防止脱落或漏液。</w:t>
      </w:r>
    </w:p>
    <w:p w14:paraId="1F06F8ED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1FBF6123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40411905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138DD72A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053289DE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65E54B8E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23AEE221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402BC4EC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56EBC521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p w14:paraId="1B3F600B">
      <w:pPr>
        <w:numPr>
          <w:ilvl w:val="0"/>
          <w:numId w:val="2"/>
        </w:num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经外周中心静脉导管套装</w:t>
      </w:r>
      <w:r>
        <w:rPr>
          <w:rFonts w:hint="eastAsia" w:ascii="黑体" w:hAnsi="黑体" w:eastAsia="黑体" w:cs="黑体"/>
          <w:sz w:val="24"/>
          <w:szCs w:val="24"/>
        </w:rPr>
        <w:t>的配置要求</w:t>
      </w:r>
    </w:p>
    <w:p w14:paraId="1812D1F4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3"/>
        <w:tblpPr w:leftFromText="180" w:rightFromText="180" w:vertAnchor="text" w:horzAnchor="page" w:tblpX="1803" w:tblpY="99"/>
        <w:tblOverlap w:val="never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5016"/>
      </w:tblGrid>
      <w:tr w14:paraId="7649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C7CDAC5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2130" w:type="dxa"/>
          </w:tcPr>
          <w:p w14:paraId="2DF4A7DB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5016" w:type="dxa"/>
          </w:tcPr>
          <w:p w14:paraId="76EA6B2F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规格/要求</w:t>
            </w:r>
          </w:p>
        </w:tc>
      </w:tr>
      <w:tr w14:paraId="6E883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93941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个人防护与无菌屏障</w:t>
            </w:r>
          </w:p>
        </w:tc>
        <w:tc>
          <w:tcPr>
            <w:tcW w:w="2130" w:type="dxa"/>
          </w:tcPr>
          <w:p w14:paraId="141DD17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无菌手术衣</w:t>
            </w:r>
          </w:p>
        </w:tc>
        <w:tc>
          <w:tcPr>
            <w:tcW w:w="5016" w:type="dxa"/>
          </w:tcPr>
          <w:p w14:paraId="7BEC50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至少1件，提供术者最大范围的无菌屏障</w:t>
            </w:r>
          </w:p>
        </w:tc>
      </w:tr>
      <w:tr w14:paraId="5AAA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AF92D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00E5F06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无菌手套</w:t>
            </w:r>
          </w:p>
        </w:tc>
        <w:tc>
          <w:tcPr>
            <w:tcW w:w="5016" w:type="dxa"/>
          </w:tcPr>
          <w:p w14:paraId="0C73689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2对，提供常用尺码（如7.0, 7.5, 8.0），材质需防过敏、有良好的触感</w:t>
            </w:r>
          </w:p>
        </w:tc>
      </w:tr>
      <w:tr w14:paraId="44C6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7C0324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2F886E0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治疗巾 / 中单 </w:t>
            </w:r>
          </w:p>
        </w:tc>
        <w:tc>
          <w:tcPr>
            <w:tcW w:w="5016" w:type="dxa"/>
          </w:tcPr>
          <w:p w14:paraId="16715BBB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治疗巾：数张，用于建立初步无菌区 - 洞巾：1张，带有一个适合PICC操作的无菌孔洞 - 大中单（防水）：1张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建立最大化无菌屏障。</w:t>
            </w:r>
          </w:p>
        </w:tc>
      </w:tr>
      <w:tr w14:paraId="7517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92E296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穿刺核心组件</w:t>
            </w:r>
          </w:p>
        </w:tc>
        <w:tc>
          <w:tcPr>
            <w:tcW w:w="2130" w:type="dxa"/>
          </w:tcPr>
          <w:p w14:paraId="3930923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穿刺针</w:t>
            </w:r>
          </w:p>
        </w:tc>
        <w:tc>
          <w:tcPr>
            <w:tcW w:w="5016" w:type="dxa"/>
          </w:tcPr>
          <w:p w14:paraId="6FF99F2C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与赛丁格技术配套，规格适宜。</w:t>
            </w:r>
          </w:p>
        </w:tc>
      </w:tr>
      <w:tr w14:paraId="29CF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864BE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2DA0CE4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盲穿刺针</w:t>
            </w:r>
          </w:p>
        </w:tc>
        <w:tc>
          <w:tcPr>
            <w:tcW w:w="5016" w:type="dxa"/>
          </w:tcPr>
          <w:p w14:paraId="1B4C95B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必须配备，用于传统的非超声引导下穿刺方法，以备不时之需</w:t>
            </w:r>
          </w:p>
        </w:tc>
      </w:tr>
      <w:tr w14:paraId="6FFC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F6B53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662BF8E8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导引导丝（导丝）</w:t>
            </w:r>
          </w:p>
        </w:tc>
        <w:tc>
          <w:tcPr>
            <w:tcW w:w="5016" w:type="dxa"/>
          </w:tcPr>
          <w:p w14:paraId="467AA5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赛丁格导丝，表面光滑柔韧，直径与4F导管匹配，长度足够（通常≥45cm）</w:t>
            </w:r>
          </w:p>
        </w:tc>
      </w:tr>
      <w:tr w14:paraId="24B1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33F5BA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B62D72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微插管鞘</w:t>
            </w:r>
          </w:p>
        </w:tc>
        <w:tc>
          <w:tcPr>
            <w:tcW w:w="5016" w:type="dxa"/>
          </w:tcPr>
          <w:p w14:paraId="7B330B8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包含扩张器和鞘管，与导管型号（4F）匹配，便于导管顺利引入</w:t>
            </w:r>
          </w:p>
        </w:tc>
      </w:tr>
      <w:tr w14:paraId="262C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55CAD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022A36AD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破皮器(手术刀片)</w:t>
            </w:r>
          </w:p>
        </w:tc>
        <w:tc>
          <w:tcPr>
            <w:tcW w:w="5016" w:type="dxa"/>
          </w:tcPr>
          <w:p w14:paraId="57A8C70C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必要时破皮入鞘</w:t>
            </w:r>
          </w:p>
        </w:tc>
      </w:tr>
      <w:tr w14:paraId="18A9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6FBA6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辅助器械与用品 </w:t>
            </w:r>
          </w:p>
        </w:tc>
        <w:tc>
          <w:tcPr>
            <w:tcW w:w="2130" w:type="dxa"/>
          </w:tcPr>
          <w:p w14:paraId="36DA8CE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无菌镊子 2把</w:t>
            </w:r>
          </w:p>
        </w:tc>
        <w:tc>
          <w:tcPr>
            <w:tcW w:w="5016" w:type="dxa"/>
          </w:tcPr>
          <w:p w14:paraId="1DB3F7BE"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用于消毒，夹取导管</w:t>
            </w:r>
          </w:p>
        </w:tc>
      </w:tr>
      <w:tr w14:paraId="0A3C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BA0694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16898FC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无菌剪刀 1把</w:t>
            </w:r>
          </w:p>
        </w:tc>
        <w:tc>
          <w:tcPr>
            <w:tcW w:w="5016" w:type="dxa"/>
          </w:tcPr>
          <w:p w14:paraId="46FDE55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刃口锋利，用于修剪导管和敷料</w:t>
            </w:r>
          </w:p>
        </w:tc>
      </w:tr>
      <w:tr w14:paraId="56FE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A2340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AD2180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软尺 1把</w:t>
            </w:r>
          </w:p>
        </w:tc>
        <w:tc>
          <w:tcPr>
            <w:tcW w:w="5016" w:type="dxa"/>
          </w:tcPr>
          <w:p w14:paraId="24120C8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带厘米刻度，用于精确测量置管长度</w:t>
            </w:r>
          </w:p>
        </w:tc>
      </w:tr>
      <w:tr w14:paraId="5F09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C1293B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E28D01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压脉带 1根</w:t>
            </w:r>
          </w:p>
        </w:tc>
        <w:tc>
          <w:tcPr>
            <w:tcW w:w="5016" w:type="dxa"/>
          </w:tcPr>
          <w:p w14:paraId="1586612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用于充盈外周血管</w:t>
            </w:r>
          </w:p>
        </w:tc>
      </w:tr>
      <w:tr w14:paraId="02D2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F705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消毒与敷料</w:t>
            </w:r>
          </w:p>
        </w:tc>
        <w:tc>
          <w:tcPr>
            <w:tcW w:w="2130" w:type="dxa"/>
          </w:tcPr>
          <w:p w14:paraId="00B0243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棉球 约10个</w:t>
            </w:r>
          </w:p>
        </w:tc>
        <w:tc>
          <w:tcPr>
            <w:tcW w:w="5016" w:type="dxa"/>
          </w:tcPr>
          <w:p w14:paraId="7728442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用于皮肤消毒</w:t>
            </w:r>
          </w:p>
        </w:tc>
      </w:tr>
      <w:tr w14:paraId="1469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6B9E6D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3AC10CA2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纱布 若干块</w:t>
            </w:r>
          </w:p>
        </w:tc>
        <w:tc>
          <w:tcPr>
            <w:tcW w:w="5016" w:type="dxa"/>
          </w:tcPr>
          <w:p w14:paraId="33DCED5A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用于擦拭、压迫止血等</w:t>
            </w:r>
          </w:p>
        </w:tc>
      </w:tr>
      <w:tr w14:paraId="0E89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074316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4718C3A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大规格透明敷料 1张</w:t>
            </w:r>
          </w:p>
        </w:tc>
        <w:tc>
          <w:tcPr>
            <w:tcW w:w="5016" w:type="dxa"/>
          </w:tcPr>
          <w:p w14:paraId="1726804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透气、防水、高通透性，便于观察穿刺点</w:t>
            </w:r>
          </w:p>
        </w:tc>
      </w:tr>
      <w:tr w14:paraId="2926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4F9447F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 w14:paraId="7034315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盛放盐水的塑料杯/碗 1个</w:t>
            </w:r>
          </w:p>
        </w:tc>
        <w:tc>
          <w:tcPr>
            <w:tcW w:w="5016" w:type="dxa"/>
          </w:tcPr>
          <w:p w14:paraId="0E5D1BBB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用于术中盛装无菌生理盐水</w:t>
            </w:r>
          </w:p>
        </w:tc>
      </w:tr>
      <w:tr w14:paraId="0195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6C36AE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 xml:space="preserve"> 备注 </w:t>
            </w:r>
          </w:p>
        </w:tc>
        <w:tc>
          <w:tcPr>
            <w:tcW w:w="7146" w:type="dxa"/>
            <w:gridSpan w:val="2"/>
          </w:tcPr>
          <w:p w14:paraId="0689174E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以上所有物品必须为无菌独立包装或整体包装于一个完整的无菌盒/包内，开封即用。</w:t>
            </w:r>
          </w:p>
          <w:p w14:paraId="794A77F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C736BF0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73B08E54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D5A435"/>
    <w:multiLevelType w:val="singleLevel"/>
    <w:tmpl w:val="F3D5A435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4143F8DA"/>
    <w:multiLevelType w:val="singleLevel"/>
    <w:tmpl w:val="4143F8DA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8053C"/>
    <w:rsid w:val="0B6E7854"/>
    <w:rsid w:val="19E219A9"/>
    <w:rsid w:val="1AED27D2"/>
    <w:rsid w:val="25602ED0"/>
    <w:rsid w:val="382B39D6"/>
    <w:rsid w:val="3A392C9C"/>
    <w:rsid w:val="62431D5E"/>
    <w:rsid w:val="638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1272</Words>
  <Characters>1303</Characters>
  <Lines>0</Lines>
  <Paragraphs>0</Paragraphs>
  <TotalTime>0</TotalTime>
  <ScaleCrop>false</ScaleCrop>
  <LinksUpToDate>false</LinksUpToDate>
  <CharactersWithSpaces>1355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2025-09-24T12:44:00Z</dcterms:created>
  <dc:creator>Administrator</dc:creator>
  <cp:lastModifiedBy>解黎</cp:lastModifiedBy>
  <dcterms:modified xsi:type="dcterms:W3CDTF">2025-12-15T07:57:38Z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eyJoZGlkIjoiZTViY2MzOWNhNTBjMWJiMjQ4YTQyMTgxYzBkOTEwNWQiLCJ1c2VySWQiOiIxMDQwMjU5MjIwIn0=</vt:lpwstr>
  </property>
  <property fmtid="{D5CDD505-2E9C-101B-9397-08002B2CF9AE}" pid="4" name="ICV">
    <vt:lpwstr>9267B9F090374755AE7068C48E1C7E83_13</vt:lpwstr>
  </property>
</Properties>
</file>